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40"/>
        </w:rPr>
      </w:pPr>
      <w:r>
        <w:rPr>
          <w:sz w:val="40"/>
        </w:rPr>
      </w:r>
    </w:p>
    <w:p>
      <w:pPr>
        <w:pStyle w:val="Normal"/>
        <w:jc w:val="center"/>
        <w:rPr>
          <w:sz w:val="40"/>
        </w:rPr>
      </w:pPr>
      <w:r>
        <w:rPr>
          <w:sz w:val="40"/>
        </w:rPr>
      </w:r>
    </w:p>
    <w:p>
      <w:pPr>
        <w:pStyle w:val="Normal"/>
        <w:jc w:val="center"/>
        <w:rPr>
          <w:sz w:val="40"/>
        </w:rPr>
      </w:pPr>
      <w:r>
        <w:rPr>
          <w:sz w:val="40"/>
        </w:rPr>
      </w:r>
    </w:p>
    <w:p>
      <w:pPr>
        <w:pStyle w:val="Normal"/>
        <w:jc w:val="center"/>
        <w:rPr>
          <w:sz w:val="40"/>
        </w:rPr>
      </w:pPr>
      <w:r>
        <w:rPr>
          <w:sz w:val="40"/>
        </w:rPr>
      </w:r>
    </w:p>
    <w:p>
      <w:pPr>
        <w:pStyle w:val="Normal"/>
        <w:jc w:val="center"/>
        <w:rPr>
          <w:sz w:val="40"/>
        </w:rPr>
      </w:pPr>
      <w:r>
        <w:rPr>
          <w:sz w:val="40"/>
        </w:rPr>
      </w:r>
    </w:p>
    <w:p>
      <w:pPr>
        <w:pStyle w:val="Normal"/>
        <w:jc w:val="center"/>
        <w:rPr>
          <w:sz w:val="40"/>
        </w:rPr>
      </w:pPr>
      <w:r>
        <w:rPr>
          <w:sz w:val="40"/>
        </w:rPr>
      </w:r>
    </w:p>
    <w:p>
      <w:pPr>
        <w:pStyle w:val="Normal"/>
        <w:jc w:val="center"/>
        <w:rPr>
          <w:sz w:val="40"/>
        </w:rPr>
      </w:pPr>
      <w:r>
        <w:rPr>
          <w:sz w:val="40"/>
        </w:rPr>
      </w:r>
    </w:p>
    <w:p>
      <w:pPr>
        <w:pStyle w:val="Style25"/>
        <w:rPr>
          <w:sz w:val="20"/>
        </w:rPr>
      </w:pPr>
      <w:r>
        <w:rPr>
          <w:sz w:val="20"/>
        </w:rPr>
      </w:r>
    </w:p>
    <w:p>
      <w:pPr>
        <w:pStyle w:val="Style25"/>
        <w:rPr>
          <w:sz w:val="20"/>
        </w:rPr>
      </w:pPr>
      <w:r>
        <w:rPr>
          <w:sz w:val="20"/>
        </w:rPr>
      </w:r>
    </w:p>
    <w:p>
      <w:pPr>
        <w:pStyle w:val="Style25"/>
        <w:rPr>
          <w:sz w:val="20"/>
        </w:rPr>
      </w:pPr>
      <w:r>
        <w:rPr>
          <w:sz w:val="20"/>
        </w:rPr>
      </w:r>
    </w:p>
    <w:p>
      <w:pPr>
        <w:pStyle w:val="Style25"/>
        <w:rPr>
          <w:sz w:val="20"/>
        </w:rPr>
      </w:pPr>
      <w:r>
        <w:rPr>
          <w:sz w:val="20"/>
        </w:rPr>
      </w:r>
    </w:p>
    <w:p>
      <w:pPr>
        <w:pStyle w:val="Normal"/>
        <w:ind w:left="1557" w:right="108" w:firstLine="1"/>
        <w:rPr>
          <w:b/>
          <w:b/>
          <w:sz w:val="48"/>
        </w:rPr>
      </w:pPr>
      <w:r>
        <w:rPr>
          <w:b/>
          <w:sz w:val="48"/>
        </w:rPr>
        <w:t>Публичный отчет  за 2025  год</w:t>
      </w:r>
    </w:p>
    <w:p>
      <w:pPr>
        <w:pStyle w:val="Normal"/>
        <w:jc w:val="center"/>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Web1"/>
        <w:spacing w:before="0" w:after="0"/>
        <w:ind w:left="0" w:right="0" w:firstLine="540"/>
        <w:jc w:val="both"/>
        <w:rPr>
          <w:rFonts w:ascii="Georgia" w:hAnsi="Georgia"/>
          <w:color w:val="000000"/>
          <w:sz w:val="24"/>
        </w:rPr>
      </w:pPr>
      <w:r>
        <w:rPr>
          <w:rFonts w:ascii="Georgia" w:hAnsi="Georgia"/>
          <w:color w:val="000000"/>
          <w:sz w:val="24"/>
        </w:rPr>
      </w:r>
    </w:p>
    <w:p>
      <w:pPr>
        <w:pStyle w:val="NormalWeb1"/>
        <w:spacing w:before="0" w:after="0"/>
        <w:ind w:left="0" w:right="0" w:firstLine="540"/>
        <w:jc w:val="both"/>
        <w:rPr>
          <w:rFonts w:ascii="Georgia" w:hAnsi="Georgia"/>
          <w:color w:val="000000"/>
          <w:sz w:val="24"/>
        </w:rPr>
      </w:pPr>
      <w:r>
        <w:rPr>
          <w:rFonts w:ascii="Georgia" w:hAnsi="Georgia"/>
          <w:color w:val="000000"/>
          <w:sz w:val="24"/>
        </w:rPr>
      </w:r>
    </w:p>
    <w:p>
      <w:pPr>
        <w:pStyle w:val="NormalWeb1"/>
        <w:spacing w:before="0" w:after="0"/>
        <w:ind w:left="0" w:right="0" w:firstLine="54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jc w:val="both"/>
        <w:rPr>
          <w:rFonts w:ascii="Georgia" w:hAnsi="Georgia"/>
          <w:color w:val="000000"/>
          <w:sz w:val="24"/>
        </w:rPr>
      </w:pPr>
      <w:r>
        <w:rPr>
          <w:rFonts w:ascii="Georgia" w:hAnsi="Georgia"/>
          <w:color w:val="000000"/>
          <w:sz w:val="24"/>
        </w:rPr>
      </w:r>
    </w:p>
    <w:p>
      <w:pPr>
        <w:pStyle w:val="NormalWeb1"/>
        <w:spacing w:before="0" w:after="0"/>
        <w:ind w:left="0" w:right="0" w:firstLine="540"/>
        <w:jc w:val="both"/>
        <w:rPr>
          <w:rFonts w:ascii="Times New Roman" w:hAnsi="Times New Roman"/>
          <w:color w:val="000000"/>
          <w:sz w:val="24"/>
        </w:rPr>
      </w:pPr>
      <w:r>
        <w:rPr>
          <w:rFonts w:ascii="Times New Roman" w:hAnsi="Times New Roman"/>
          <w:color w:val="000000"/>
          <w:sz w:val="24"/>
        </w:rPr>
      </w:r>
    </w:p>
    <w:p>
      <w:pPr>
        <w:pStyle w:val="NormalWeb1"/>
        <w:spacing w:before="0" w:after="0"/>
        <w:ind w:left="0" w:right="0" w:firstLine="540"/>
        <w:jc w:val="both"/>
        <w:rPr>
          <w:rFonts w:ascii="Times New Roman" w:hAnsi="Times New Roman"/>
          <w:color w:val="000000"/>
          <w:sz w:val="24"/>
        </w:rPr>
      </w:pPr>
      <w:r>
        <w:rPr>
          <w:rFonts w:ascii="Times New Roman" w:hAnsi="Times New Roman"/>
          <w:color w:val="000000"/>
          <w:sz w:val="24"/>
        </w:rPr>
        <w:t xml:space="preserve">В отчете представлены основные характеристики, конечные результаты деятельности школы за 2024/2025 учебный год, задачи на 2025/2026 учебный год. </w:t>
      </w:r>
    </w:p>
    <w:p>
      <w:pPr>
        <w:pStyle w:val="NormalWeb1"/>
        <w:spacing w:before="0" w:after="0"/>
        <w:ind w:left="0" w:right="0" w:firstLine="540"/>
        <w:jc w:val="both"/>
        <w:rPr>
          <w:rFonts w:ascii="Times New Roman" w:hAnsi="Times New Roman"/>
          <w:color w:val="000000"/>
          <w:sz w:val="24"/>
        </w:rPr>
      </w:pPr>
      <w:r>
        <w:rPr>
          <w:rFonts w:ascii="Times New Roman" w:hAnsi="Times New Roman"/>
          <w:color w:val="000000"/>
          <w:sz w:val="24"/>
        </w:rPr>
        <w:t>Цель доклада - информировать родителей (законных представителей), местную общественность об основных результатах и проблемах функционирования и развития школы в 2022/2023 учебном году, способствовать развитию партнерских отношений между школой и родителями (законными представителями), местной общественностью.</w:t>
      </w:r>
    </w:p>
    <w:p>
      <w:pPr>
        <w:pStyle w:val="NormalWeb1"/>
        <w:spacing w:before="0" w:after="0"/>
        <w:ind w:left="0" w:right="0" w:firstLine="540"/>
        <w:jc w:val="both"/>
        <w:rPr>
          <w:rFonts w:ascii="Times New Roman" w:hAnsi="Times New Roman"/>
          <w:color w:val="000000"/>
          <w:sz w:val="24"/>
        </w:rPr>
      </w:pPr>
      <w:r>
        <w:rPr>
          <w:rFonts w:ascii="Times New Roman" w:hAnsi="Times New Roman"/>
          <w:color w:val="000000"/>
          <w:sz w:val="24"/>
        </w:rPr>
        <w:t xml:space="preserve">Информация, представленная в докладе, является достоверной, отражает реальное состояние развития школы в 2024/2025 учебном году. </w:t>
      </w:r>
    </w:p>
    <w:p>
      <w:pPr>
        <w:pStyle w:val="NormalWeb1"/>
        <w:spacing w:before="0" w:after="0"/>
        <w:jc w:val="both"/>
        <w:rPr>
          <w:rFonts w:ascii="Times New Roman" w:hAnsi="Times New Roman"/>
          <w:color w:val="000000"/>
          <w:sz w:val="24"/>
        </w:rPr>
      </w:pPr>
      <w:r>
        <w:rPr>
          <w:rFonts w:ascii="Times New Roman" w:hAnsi="Times New Roman"/>
          <w:color w:val="000000"/>
          <w:sz w:val="24"/>
        </w:rPr>
        <w:t> </w:t>
      </w:r>
      <w:r>
        <w:rPr>
          <w:rFonts w:ascii="Times New Roman" w:hAnsi="Times New Roman"/>
          <w:color w:val="000000"/>
          <w:sz w:val="24"/>
        </w:rPr>
        <w:t>В публичном отчете рассмотрены вопросы организации образовательного процесса, ресурсного обеспечения системы, включая педагогический персонал и финансирование школы. Аналитические данные по школе приведены к виду, который не только позволяет оценить систему образования в школе, но и сравнить результаты с региональными и районными показателями, посмотреть, насколько образовательные результаты школы отличаются от результатов других образовательных учреждений. В докладе также проанализированы тенденции развития образования в школе, соответствие тенденций развития общероссийской практике. На основании проведенного анализа были сформулированы стратегические задачи для системы образования школы на 2025/2025 учебный год.</w:t>
      </w:r>
    </w:p>
    <w:p>
      <w:pPr>
        <w:pStyle w:val="Normal"/>
        <w:jc w:val="center"/>
        <w:rPr>
          <w:b/>
          <w:b/>
          <w:u w:val="single"/>
        </w:rPr>
      </w:pPr>
      <w:r>
        <w:rPr>
          <w:b/>
          <w:u w:val="single"/>
        </w:rPr>
      </w:r>
    </w:p>
    <w:p>
      <w:pPr>
        <w:pStyle w:val="Normal"/>
        <w:jc w:val="center"/>
        <w:rPr>
          <w:b/>
          <w:b/>
          <w:u w:val="single"/>
        </w:rPr>
      </w:pPr>
      <w:r>
        <w:rPr>
          <w:b/>
          <w:u w:val="single"/>
        </w:rPr>
        <w:t>Общая характеристика образовательного учреждения.</w:t>
      </w:r>
    </w:p>
    <w:p>
      <w:pPr>
        <w:pStyle w:val="Normal"/>
        <w:rPr>
          <w:b/>
          <w:b/>
        </w:rPr>
      </w:pPr>
      <w:r>
        <w:rPr>
          <w:b/>
        </w:rPr>
      </w:r>
    </w:p>
    <w:p>
      <w:pPr>
        <w:pStyle w:val="Normal"/>
        <w:numPr>
          <w:ilvl w:val="0"/>
          <w:numId w:val="2"/>
        </w:numPr>
        <w:ind w:left="720" w:right="0" w:hanging="360"/>
        <w:rPr/>
      </w:pPr>
      <w:r>
        <w:rPr>
          <w:b/>
        </w:rPr>
        <w:t>Полное наименование учреждения</w:t>
      </w:r>
      <w:r>
        <w:rPr/>
        <w:t>:  Муниципальное бюджетное общеобразовательное учреждение “Амикеевская основная общеобразовательная школа” Муслюмовского муниципального района Республики Татарстан</w:t>
      </w:r>
    </w:p>
    <w:p>
      <w:pPr>
        <w:pStyle w:val="Normal"/>
        <w:numPr>
          <w:ilvl w:val="0"/>
          <w:numId w:val="2"/>
        </w:numPr>
        <w:ind w:left="720" w:right="0" w:hanging="360"/>
        <w:rPr/>
      </w:pPr>
      <w:r>
        <w:rPr>
          <w:b/>
        </w:rPr>
        <w:t>Сокращенное наименование учреждения:</w:t>
      </w:r>
      <w:r>
        <w:rPr/>
        <w:t xml:space="preserve"> МБОУ «Амикеевская ООШ»</w:t>
      </w:r>
    </w:p>
    <w:p>
      <w:pPr>
        <w:pStyle w:val="Normal"/>
        <w:numPr>
          <w:ilvl w:val="0"/>
          <w:numId w:val="2"/>
        </w:numPr>
        <w:ind w:left="720" w:right="0" w:hanging="360"/>
        <w:rPr/>
      </w:pPr>
      <w:r>
        <w:rPr>
          <w:b/>
        </w:rPr>
        <w:t>Тип образовательного учреждения</w:t>
      </w:r>
      <w:r>
        <w:rPr/>
        <w:t>: общеобразовательный (начального общего, основного общего)</w:t>
      </w:r>
    </w:p>
    <w:p>
      <w:pPr>
        <w:pStyle w:val="Normal"/>
        <w:numPr>
          <w:ilvl w:val="0"/>
          <w:numId w:val="2"/>
        </w:numPr>
        <w:ind w:left="720" w:right="0" w:hanging="360"/>
        <w:rPr/>
      </w:pPr>
      <w:r>
        <w:rPr>
          <w:b/>
        </w:rPr>
        <w:t xml:space="preserve">Организационно-правовая форма: </w:t>
      </w:r>
      <w:r>
        <w:rPr/>
        <w:t>бюджетное учреждение</w:t>
      </w:r>
    </w:p>
    <w:p>
      <w:pPr>
        <w:pStyle w:val="Normal"/>
        <w:numPr>
          <w:ilvl w:val="0"/>
          <w:numId w:val="2"/>
        </w:numPr>
        <w:ind w:left="720" w:right="0" w:hanging="360"/>
        <w:rPr/>
      </w:pPr>
      <w:r>
        <w:rPr>
          <w:b/>
        </w:rPr>
        <w:t xml:space="preserve">Учредитель: </w:t>
      </w:r>
      <w:r>
        <w:rPr/>
        <w:t>Исполнительный комитет Муслюмовского муниципального района Республики Татарстан</w:t>
      </w:r>
    </w:p>
    <w:p>
      <w:pPr>
        <w:pStyle w:val="Normal"/>
        <w:numPr>
          <w:ilvl w:val="0"/>
          <w:numId w:val="2"/>
        </w:numPr>
        <w:ind w:left="720" w:right="0" w:hanging="360"/>
        <w:rPr/>
      </w:pPr>
      <w:r>
        <w:rPr>
          <w:b/>
        </w:rPr>
        <w:t xml:space="preserve">Год основания:  </w:t>
      </w:r>
      <w:r>
        <w:rPr/>
        <w:t>1973 год</w:t>
      </w:r>
      <w:r>
        <w:rPr>
          <w:b/>
        </w:rPr>
        <w:t>.</w:t>
      </w:r>
    </w:p>
    <w:p>
      <w:pPr>
        <w:pStyle w:val="Normal"/>
        <w:ind w:left="360" w:right="-908" w:hanging="0"/>
        <w:rPr/>
      </w:pPr>
      <w:r>
        <w:rPr>
          <w:b/>
        </w:rPr>
        <w:t>8.  Свидетельство о внесении записи в Единый государственный реестр   юридических лиц</w:t>
      </w:r>
      <w:r>
        <w:rPr/>
        <w:t xml:space="preserve">:  лист записи   серия 16 № 000751754 от 16.10.2002 г, </w:t>
      </w:r>
    </w:p>
    <w:p>
      <w:pPr>
        <w:pStyle w:val="Normal"/>
        <w:ind w:left="360" w:right="-908" w:hanging="0"/>
        <w:rPr/>
      </w:pPr>
      <w:r>
        <w:rPr/>
        <w:t>выданное  Межрайонной инспекцией Министерства РФ по налогам и</w:t>
      </w:r>
    </w:p>
    <w:p>
      <w:pPr>
        <w:pStyle w:val="Normal"/>
        <w:ind w:left="360" w:right="-908" w:hanging="0"/>
        <w:rPr/>
      </w:pPr>
      <w:r>
        <w:rPr/>
        <w:t>сборам №2 поРеспублике Татарстан.</w:t>
      </w:r>
    </w:p>
    <w:p>
      <w:pPr>
        <w:pStyle w:val="Normal"/>
        <w:tabs>
          <w:tab w:val="clear" w:pos="708"/>
          <w:tab w:val="left" w:pos="6540" w:leader="none"/>
        </w:tabs>
        <w:ind w:left="0" w:right="-908" w:hanging="0"/>
        <w:rPr/>
      </w:pPr>
      <w:r>
        <w:rPr>
          <w:b/>
          <w:i/>
        </w:rPr>
        <w:t xml:space="preserve">     </w:t>
      </w:r>
      <w:r>
        <w:rPr>
          <w:b/>
          <w:i/>
        </w:rPr>
        <w:t xml:space="preserve">9. </w:t>
      </w:r>
      <w:r>
        <w:rPr>
          <w:b/>
        </w:rPr>
        <w:t xml:space="preserve">ИНН:   </w:t>
      </w:r>
      <w:r>
        <w:rPr/>
        <w:t xml:space="preserve"> 1629002220</w:t>
        <w:tab/>
      </w:r>
    </w:p>
    <w:p>
      <w:pPr>
        <w:pStyle w:val="Normal"/>
        <w:ind w:left="426" w:right="0" w:hanging="426"/>
        <w:rPr/>
      </w:pPr>
      <w:r>
        <w:rPr>
          <w:b/>
        </w:rPr>
        <w:t xml:space="preserve">     </w:t>
      </w:r>
      <w:r>
        <w:rPr>
          <w:b/>
        </w:rPr>
        <w:t>10. Лицензия:</w:t>
      </w:r>
      <w:r>
        <w:rPr/>
        <w:t>№ 9372 Дата выдачи – 13 января 2017 года. Серия 16Л01 №0005492Срок действия – бессрочно.</w:t>
      </w:r>
    </w:p>
    <w:p>
      <w:pPr>
        <w:pStyle w:val="Normal"/>
        <w:ind w:left="426" w:right="0" w:hanging="426"/>
        <w:rPr/>
      </w:pPr>
      <w:r>
        <w:rPr/>
        <w:t>Аккредитация № 4219 Дата выдачи – 24 марта 2017 года. Серия 16А01 №0001330Срок действия – до 28 декабря 2023 года</w:t>
      </w:r>
    </w:p>
    <w:p>
      <w:pPr>
        <w:pStyle w:val="Style192"/>
        <w:widowControl/>
        <w:tabs>
          <w:tab w:val="clear" w:pos="708"/>
          <w:tab w:val="left" w:pos="13310" w:leader="underscore"/>
        </w:tabs>
        <w:spacing w:lineRule="exact" w:line="274"/>
        <w:ind w:left="5580" w:right="0" w:hanging="5580"/>
        <w:jc w:val="both"/>
        <w:rPr/>
      </w:pPr>
      <w:r>
        <w:rPr/>
      </w:r>
    </w:p>
    <w:p>
      <w:pPr>
        <w:pStyle w:val="Normal"/>
        <w:rPr/>
      </w:pPr>
      <w:r>
        <w:rPr>
          <w:b/>
        </w:rPr>
        <w:t xml:space="preserve">     </w:t>
      </w:r>
      <w:r>
        <w:rPr>
          <w:b/>
        </w:rPr>
        <w:t>11.  Юридический адрес, телефон:</w:t>
      </w:r>
      <w:r>
        <w:rPr/>
        <w:t>423985,РТ, Муслюмовский район, с.Амикеево, ул. Ленина, д.28,(885-55) 63-30-14.</w:t>
      </w:r>
    </w:p>
    <w:p>
      <w:pPr>
        <w:pStyle w:val="Normal"/>
        <w:rPr/>
      </w:pPr>
      <w:r>
        <w:rPr>
          <w:b/>
        </w:rPr>
        <w:t xml:space="preserve">     </w:t>
      </w:r>
      <w:r>
        <w:rPr>
          <w:b/>
        </w:rPr>
        <w:t>12. Фактический адрес, телефон</w:t>
      </w:r>
      <w:r>
        <w:rPr/>
        <w:t>: 423985,РТ, Муслюмовский район, с.Амикеево, ул. Ленина, д.28,(885-55) 63-30-14.</w:t>
      </w:r>
    </w:p>
    <w:p>
      <w:pPr>
        <w:pStyle w:val="Normal"/>
        <w:rPr/>
      </w:pPr>
      <w:r>
        <w:rPr>
          <w:b/>
        </w:rPr>
        <w:t>13. Адрес сайта в Интернете:</w:t>
      </w:r>
      <w:r>
        <w:rPr/>
        <w:t>https://edu.tatar.ru/muslum/amikeevo/sch</w:t>
      </w:r>
    </w:p>
    <w:p>
      <w:pPr>
        <w:pStyle w:val="Normal"/>
        <w:rPr/>
      </w:pPr>
      <w:r>
        <w:rPr>
          <w:b/>
        </w:rPr>
        <w:t xml:space="preserve">14.Электронный адрес:   </w:t>
      </w:r>
      <w:hyperlink r:id="rId2">
        <w:r>
          <w:rPr>
            <w:color w:val="000000"/>
          </w:rPr>
          <w:t>Samik.Mus@tatar.ru</w:t>
        </w:r>
      </w:hyperlink>
    </w:p>
    <w:p>
      <w:pPr>
        <w:pStyle w:val="Normal"/>
        <w:ind w:left="0" w:right="43" w:hanging="0"/>
        <w:rPr>
          <w:b/>
          <w:b/>
        </w:rPr>
      </w:pPr>
      <w:r>
        <w:rPr>
          <w:b/>
        </w:rPr>
      </w:r>
    </w:p>
    <w:p>
      <w:pPr>
        <w:pStyle w:val="Normal"/>
        <w:jc w:val="both"/>
        <w:rPr>
          <w:b/>
          <w:b/>
        </w:rPr>
      </w:pPr>
      <w:r>
        <w:rPr>
          <w:b/>
        </w:rPr>
      </w:r>
    </w:p>
    <w:tbl>
      <w:tblPr>
        <w:tblW w:w="96" w:type="dxa"/>
        <w:jc w:val="left"/>
        <w:tblInd w:w="-15" w:type="dxa"/>
        <w:tblLayout w:type="fixed"/>
        <w:tblCellMar>
          <w:top w:w="15" w:type="dxa"/>
          <w:left w:w="15" w:type="dxa"/>
          <w:bottom w:w="15" w:type="dxa"/>
          <w:right w:w="15" w:type="dxa"/>
        </w:tblCellMar>
      </w:tblPr>
      <w:tblGrid>
        <w:gridCol w:w="96"/>
      </w:tblGrid>
      <w:tr>
        <w:trPr/>
        <w:tc>
          <w:tcPr>
            <w:tcW w:w="96" w:type="dxa"/>
            <w:tcBorders/>
            <w:vAlign w:val="center"/>
          </w:tcPr>
          <w:p>
            <w:pPr>
              <w:pStyle w:val="Normal"/>
              <w:widowControl w:val="false"/>
              <w:ind w:left="0" w:right="0" w:hanging="0"/>
              <w:jc w:val="left"/>
              <w:rPr>
                <w:spacing w:val="0"/>
                <w:kern w:val="0"/>
                <w:sz w:val="22"/>
                <w:szCs w:val="20"/>
              </w:rPr>
            </w:pPr>
            <w:r>
              <w:rPr>
                <w:spacing w:val="0"/>
                <w:kern w:val="0"/>
                <w:sz w:val="22"/>
                <w:szCs w:val="20"/>
              </w:rPr>
            </w:r>
          </w:p>
        </w:tc>
      </w:tr>
      <w:tr>
        <w:trPr/>
        <w:tc>
          <w:tcPr>
            <w:tcW w:w="96" w:type="dxa"/>
            <w:tcBorders/>
            <w:vAlign w:val="center"/>
          </w:tcPr>
          <w:p>
            <w:pPr>
              <w:pStyle w:val="Normal"/>
              <w:widowControl w:val="false"/>
              <w:ind w:left="0" w:right="0" w:hanging="0"/>
              <w:jc w:val="left"/>
              <w:rPr>
                <w:spacing w:val="0"/>
                <w:kern w:val="0"/>
                <w:sz w:val="22"/>
                <w:szCs w:val="20"/>
              </w:rPr>
            </w:pPr>
            <w:r>
              <w:rPr>
                <w:spacing w:val="0"/>
                <w:kern w:val="0"/>
                <w:sz w:val="22"/>
                <w:szCs w:val="20"/>
              </w:rPr>
            </w:r>
          </w:p>
        </w:tc>
      </w:tr>
    </w:tbl>
    <w:p>
      <w:pPr>
        <w:pStyle w:val="Normal"/>
        <w:rPr/>
      </w:pPr>
      <w:r>
        <w:rPr/>
      </w:r>
    </w:p>
    <w:p>
      <w:pPr>
        <w:pStyle w:val="Normal"/>
        <w:rPr>
          <w:b/>
          <w:b/>
        </w:rPr>
      </w:pPr>
      <w:r>
        <w:rPr>
          <w:b/>
        </w:rPr>
        <w:t xml:space="preserve">                                                          </w:t>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t xml:space="preserve">  </w:t>
      </w:r>
      <w:r>
        <w:rPr>
          <w:b/>
        </w:rPr>
        <w:t>Аннотация</w:t>
      </w:r>
    </w:p>
    <w:p>
      <w:pPr>
        <w:pStyle w:val="Normal"/>
        <w:jc w:val="both"/>
        <w:rPr/>
      </w:pPr>
      <w:r>
        <w:rPr/>
        <w:t xml:space="preserve">      </w:t>
      </w:r>
      <w:r>
        <w:rPr/>
        <w:t>Публичный доклад директора МБОУ «Амикеевская ООШ» представляет собой отчет коллектива об образовательной деятельности школы в 2024-2025 учебном году. Доклад подготовлен рабочей группой, включающей в себя директора, заместителя директора по учебно-воспитательной работе, заместителя директора по воспитательной работе. Доклад в сжатом виде освещает информацию по основным направлениям работы учреждения, может быть использован для организации общественной оценки деятельности учреждения, для экспертизы его деятельности, для информирования родителей вновь прибывших учащихся и родителей, планирующих направить ребенка на обучение в МБОУ «Амикеевская ООШ»</w:t>
      </w:r>
    </w:p>
    <w:p>
      <w:pPr>
        <w:pStyle w:val="Normal"/>
        <w:jc w:val="both"/>
        <w:rPr/>
      </w:pPr>
      <w:r>
        <w:rPr>
          <w:b/>
        </w:rPr>
        <w:t>Основная цель учреждения</w:t>
      </w:r>
      <w:r>
        <w:rPr/>
        <w:t xml:space="preserve"> – создание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w:t>
      </w:r>
    </w:p>
    <w:p>
      <w:pPr>
        <w:pStyle w:val="Normal"/>
        <w:jc w:val="both"/>
        <w:rPr>
          <w:b/>
          <w:b/>
        </w:rPr>
      </w:pPr>
      <w:r>
        <w:rPr>
          <w:b/>
        </w:rPr>
        <w:t>Основными задачами учреждения являются:</w:t>
      </w:r>
    </w:p>
    <w:p>
      <w:pPr>
        <w:pStyle w:val="Normal"/>
        <w:jc w:val="both"/>
        <w:rPr/>
      </w:pPr>
      <w:r>
        <w:rPr/>
        <w:t>1.Повышать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pPr>
        <w:pStyle w:val="Normal"/>
        <w:jc w:val="both"/>
        <w:rPr/>
      </w:pPr>
      <w:r>
        <w:rPr/>
        <w:t>2. Повышение качества образовательного процесса через:</w:t>
      </w:r>
    </w:p>
    <w:p>
      <w:pPr>
        <w:pStyle w:val="Normal"/>
        <w:jc w:val="both"/>
        <w:rPr/>
      </w:pPr>
      <w:r>
        <w:rPr/>
        <w:t>- осуществление компетентностного подхода в обучении и воспитании;</w:t>
      </w:r>
    </w:p>
    <w:p>
      <w:pPr>
        <w:pStyle w:val="Normal"/>
        <w:jc w:val="both"/>
        <w:rPr/>
      </w:pPr>
      <w:r>
        <w:rPr/>
        <w:t>- применение информационно-коммуникационных технологий в урочном процессе и внеурочной деятельности;</w:t>
      </w:r>
    </w:p>
    <w:p>
      <w:pPr>
        <w:pStyle w:val="Normal"/>
        <w:jc w:val="both"/>
        <w:rPr/>
      </w:pPr>
      <w:r>
        <w:rPr/>
        <w:t>- обеспечение усвоения обучающимися обязательного минимума содержания начального и основного общего образования на уровне требований государственного образовательного стандарта;</w:t>
      </w:r>
    </w:p>
    <w:p>
      <w:pPr>
        <w:pStyle w:val="Normal"/>
        <w:jc w:val="both"/>
        <w:rPr/>
      </w:pPr>
      <w:r>
        <w:rPr/>
        <w:t>- формирование положительной мотивации обучающихся к учебной деятельности;</w:t>
      </w:r>
    </w:p>
    <w:p>
      <w:pPr>
        <w:pStyle w:val="Normal"/>
        <w:jc w:val="both"/>
        <w:rPr/>
      </w:pPr>
      <w:r>
        <w:rPr/>
        <w:t>-обеспечение социально-педагогических отношений, сохраняющих физическое, психическое и социальное здоровье обучающихся;</w:t>
      </w:r>
    </w:p>
    <w:p>
      <w:pPr>
        <w:pStyle w:val="Normal"/>
        <w:jc w:val="both"/>
        <w:rPr/>
      </w:pPr>
      <w:r>
        <w:rPr/>
        <w:t>-осуществления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w:t>
      </w:r>
    </w:p>
    <w:p>
      <w:pPr>
        <w:pStyle w:val="Normal"/>
        <w:jc w:val="both"/>
        <w:rPr/>
      </w:pPr>
      <w:r>
        <w:rPr/>
        <w:t>3.Формировать мотивационную среду к здоровому образу жизни у педагогов, учащихся и родителей.</w:t>
      </w:r>
    </w:p>
    <w:p>
      <w:pPr>
        <w:pStyle w:val="Normal"/>
        <w:jc w:val="both"/>
        <w:rPr/>
      </w:pPr>
      <w:r>
        <w:rPr/>
        <w:t>4.Создать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pPr>
        <w:pStyle w:val="Normal"/>
        <w:jc w:val="both"/>
        <w:rPr/>
      </w:pPr>
      <w:r>
        <w:rPr/>
        <w:t>5.Приведение материально-технического обеспечения образовательного процесса в соответствие с современными требованиями.</w:t>
      </w:r>
    </w:p>
    <w:p>
      <w:pPr>
        <w:pStyle w:val="Normal"/>
        <w:jc w:val="center"/>
        <w:rPr>
          <w:b/>
          <w:b/>
        </w:rPr>
      </w:pPr>
      <w:r>
        <w:rPr>
          <w:b/>
        </w:rPr>
        <w:t>Общая характеристика общеобразовательного учреждения и условий его функционирования.</w:t>
      </w:r>
    </w:p>
    <w:p>
      <w:pPr>
        <w:pStyle w:val="Normal"/>
        <w:jc w:val="both"/>
        <w:rPr/>
      </w:pPr>
      <w:r>
        <w:rPr/>
        <w:t>МБОУ «Амикеевская ООШ» построено и функционирует с 1978 года. С 2016 года школа функционирует как – основная общеобразовательная школа.</w:t>
      </w:r>
    </w:p>
    <w:p>
      <w:pPr>
        <w:pStyle w:val="Normal"/>
        <w:ind w:left="0" w:right="0" w:firstLine="709"/>
        <w:jc w:val="both"/>
        <w:rPr/>
      </w:pPr>
      <w:r>
        <w:rPr/>
        <w:t xml:space="preserve">Основными документами, регламентирующими работу школы, являются: Конституция РФ, Гражданский кодекс РФ, Федеральный Закон РФ от 29 декабря 2012 года №273-ФЗ «Об образовании в Российской Федерации»,Указы, распоряжения Президента РФ, постановления  и распоряжения  Правительства РФ , Устав и локальные акты школы. </w:t>
      </w:r>
    </w:p>
    <w:p>
      <w:pPr>
        <w:pStyle w:val="Normal"/>
        <w:jc w:val="both"/>
        <w:rPr/>
      </w:pPr>
      <w:r>
        <w:rPr/>
        <w:t xml:space="preserve">Организационно-правовая форма  школы – муниципальное учреждение. </w:t>
      </w:r>
    </w:p>
    <w:p>
      <w:pPr>
        <w:pStyle w:val="Normal"/>
        <w:jc w:val="both"/>
        <w:rPr/>
      </w:pPr>
      <w:r>
        <w:rPr/>
        <w:t>В 2023-2024 учебном году учреждение  работало  в режиме  6 дневной рабочей недели.</w:t>
      </w:r>
    </w:p>
    <w:p>
      <w:pPr>
        <w:pStyle w:val="Normal"/>
        <w:ind w:left="0" w:right="-32" w:hanging="0"/>
        <w:jc w:val="both"/>
        <w:rPr/>
      </w:pPr>
      <w:r>
        <w:rPr>
          <w:b/>
        </w:rPr>
        <w:t xml:space="preserve">Сведения о реализуемых образовательных программах </w:t>
      </w:r>
      <w:r>
        <w:rPr/>
        <w:t>(по приложению к лицензии)</w:t>
      </w:r>
    </w:p>
    <w:p>
      <w:pPr>
        <w:pStyle w:val="Normal"/>
        <w:ind w:left="0" w:right="43" w:hanging="0"/>
        <w:rPr>
          <w:b/>
          <w:b/>
        </w:rPr>
      </w:pPr>
      <w:r>
        <w:rPr>
          <w:b/>
        </w:rPr>
      </w:r>
    </w:p>
    <w:tbl>
      <w:tblPr>
        <w:tblW w:w="9571" w:type="dxa"/>
        <w:jc w:val="left"/>
        <w:tblInd w:w="-113" w:type="dxa"/>
        <w:tblLayout w:type="fixed"/>
        <w:tblCellMar>
          <w:top w:w="0" w:type="dxa"/>
          <w:left w:w="108" w:type="dxa"/>
          <w:bottom w:w="0" w:type="dxa"/>
          <w:right w:w="108" w:type="dxa"/>
        </w:tblCellMar>
      </w:tblPr>
      <w:tblGrid>
        <w:gridCol w:w="825"/>
        <w:gridCol w:w="8746"/>
      </w:tblGrid>
      <w:tr>
        <w:trPr/>
        <w:tc>
          <w:tcPr>
            <w:tcW w:w="95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center"/>
              <w:rPr>
                <w:b/>
                <w:b/>
                <w:spacing w:val="0"/>
                <w:kern w:val="0"/>
                <w:sz w:val="22"/>
                <w:szCs w:val="20"/>
              </w:rPr>
            </w:pPr>
            <w:r>
              <w:rPr>
                <w:b/>
                <w:spacing w:val="0"/>
                <w:kern w:val="0"/>
                <w:sz w:val="22"/>
                <w:szCs w:val="20"/>
              </w:rPr>
              <w:t>Вид образования</w:t>
            </w:r>
          </w:p>
        </w:tc>
      </w:tr>
      <w:tr>
        <w:trPr/>
        <w:tc>
          <w:tcPr>
            <w:tcW w:w="95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center"/>
              <w:rPr>
                <w:spacing w:val="0"/>
                <w:kern w:val="0"/>
                <w:sz w:val="22"/>
                <w:szCs w:val="20"/>
              </w:rPr>
            </w:pPr>
            <w:r>
              <w:rPr>
                <w:spacing w:val="0"/>
                <w:kern w:val="0"/>
                <w:sz w:val="22"/>
                <w:szCs w:val="20"/>
              </w:rPr>
              <w:t>Общее образование</w:t>
            </w:r>
          </w:p>
        </w:tc>
      </w:tr>
      <w:tr>
        <w:trPr/>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w:t>
            </w:r>
            <w:r>
              <w:rPr>
                <w:spacing w:val="0"/>
                <w:kern w:val="0"/>
                <w:sz w:val="22"/>
                <w:szCs w:val="20"/>
              </w:rPr>
              <w:t>п/п</w:t>
            </w:r>
          </w:p>
        </w:tc>
        <w:tc>
          <w:tcPr>
            <w:tcW w:w="874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 xml:space="preserve">                                                    </w:t>
            </w:r>
            <w:r>
              <w:rPr>
                <w:spacing w:val="0"/>
                <w:kern w:val="0"/>
                <w:sz w:val="22"/>
                <w:szCs w:val="20"/>
              </w:rPr>
              <w:t>Уровень образования</w:t>
            </w:r>
          </w:p>
        </w:tc>
      </w:tr>
      <w:tr>
        <w:trPr/>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1.</w:t>
            </w:r>
          </w:p>
        </w:tc>
        <w:tc>
          <w:tcPr>
            <w:tcW w:w="874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Дошкольное образование</w:t>
            </w:r>
          </w:p>
        </w:tc>
      </w:tr>
      <w:tr>
        <w:trPr/>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2.</w:t>
            </w:r>
          </w:p>
        </w:tc>
        <w:tc>
          <w:tcPr>
            <w:tcW w:w="874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Начальное общее образование</w:t>
            </w:r>
          </w:p>
        </w:tc>
      </w:tr>
      <w:tr>
        <w:trPr/>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3.</w:t>
            </w:r>
          </w:p>
        </w:tc>
        <w:tc>
          <w:tcPr>
            <w:tcW w:w="874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Основное общее образование</w:t>
            </w:r>
          </w:p>
        </w:tc>
      </w:tr>
      <w:tr>
        <w:trPr/>
        <w:tc>
          <w:tcPr>
            <w:tcW w:w="95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center"/>
              <w:rPr>
                <w:spacing w:val="0"/>
                <w:kern w:val="0"/>
                <w:sz w:val="22"/>
                <w:szCs w:val="20"/>
              </w:rPr>
            </w:pPr>
            <w:r>
              <w:rPr>
                <w:spacing w:val="0"/>
                <w:kern w:val="0"/>
                <w:sz w:val="22"/>
                <w:szCs w:val="20"/>
              </w:rPr>
              <w:t>Дополнительное образование</w:t>
            </w:r>
          </w:p>
        </w:tc>
      </w:tr>
      <w:tr>
        <w:trPr/>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 xml:space="preserve">№ </w:t>
            </w:r>
            <w:r>
              <w:rPr>
                <w:spacing w:val="0"/>
                <w:kern w:val="0"/>
                <w:sz w:val="22"/>
                <w:szCs w:val="20"/>
              </w:rPr>
              <w:t>п/п</w:t>
            </w:r>
          </w:p>
        </w:tc>
        <w:tc>
          <w:tcPr>
            <w:tcW w:w="874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 xml:space="preserve">                                                         </w:t>
            </w:r>
            <w:r>
              <w:rPr>
                <w:spacing w:val="0"/>
                <w:kern w:val="0"/>
                <w:sz w:val="22"/>
                <w:szCs w:val="20"/>
              </w:rPr>
              <w:t>Подвиды</w:t>
            </w:r>
          </w:p>
        </w:tc>
      </w:tr>
      <w:tr>
        <w:trPr/>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1.</w:t>
            </w:r>
          </w:p>
        </w:tc>
        <w:tc>
          <w:tcPr>
            <w:tcW w:w="874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43" w:hanging="0"/>
              <w:jc w:val="left"/>
              <w:rPr>
                <w:spacing w:val="0"/>
                <w:kern w:val="0"/>
                <w:sz w:val="22"/>
                <w:szCs w:val="20"/>
              </w:rPr>
            </w:pPr>
            <w:r>
              <w:rPr>
                <w:spacing w:val="0"/>
                <w:kern w:val="0"/>
                <w:sz w:val="22"/>
                <w:szCs w:val="20"/>
              </w:rPr>
              <w:t>Дополнительное образование детей и взрослых</w:t>
            </w:r>
          </w:p>
        </w:tc>
      </w:tr>
    </w:tbl>
    <w:p>
      <w:pPr>
        <w:sectPr>
          <w:type w:val="nextPage"/>
          <w:pgSz w:w="11906" w:h="16838"/>
          <w:pgMar w:left="567" w:right="440" w:gutter="0" w:header="0" w:top="640" w:footer="0" w:bottom="280"/>
          <w:pgNumType w:fmt="decimal"/>
          <w:formProt w:val="false"/>
          <w:textDirection w:val="lrTb"/>
          <w:docGrid w:type="default" w:linePitch="100" w:charSpace="0"/>
        </w:sectPr>
      </w:pPr>
    </w:p>
    <w:p>
      <w:pPr>
        <w:pStyle w:val="Normal"/>
        <w:rPr>
          <w:b/>
          <w:b/>
          <w:sz w:val="28"/>
          <w:u w:val="single"/>
        </w:rPr>
      </w:pPr>
      <w:r>
        <w:rPr>
          <w:b/>
          <w:sz w:val="28"/>
          <w:u w:val="single"/>
        </w:rPr>
        <w:t>СТРУКТУРА ОБРАЗОВАТЕЛЬНОГО УЧРЕЖДЕНИЯ</w:t>
      </w:r>
    </w:p>
    <w:p>
      <w:pPr>
        <w:pStyle w:val="Normal"/>
        <w:numPr>
          <w:ilvl w:val="0"/>
          <w:numId w:val="3"/>
        </w:numPr>
        <w:ind w:left="360" w:right="0" w:hanging="360"/>
        <w:rPr>
          <w:b/>
          <w:b/>
          <w:sz w:val="28"/>
        </w:rPr>
      </w:pPr>
      <w:r>
        <w:rPr>
          <w:b/>
          <w:sz w:val="28"/>
        </w:rPr>
        <w:t xml:space="preserve">Сведения о контингенте учащихся </w:t>
      </w:r>
    </w:p>
    <w:p>
      <w:pPr>
        <w:pStyle w:val="Normal"/>
        <w:ind w:left="360" w:right="0" w:hanging="0"/>
        <w:jc w:val="center"/>
        <w:rPr>
          <w:b/>
          <w:b/>
        </w:rPr>
      </w:pPr>
      <w:r>
        <w:rPr>
          <w:b/>
        </w:rPr>
        <w:t>2024– 2025 учебный год</w:t>
      </w:r>
    </w:p>
    <w:p>
      <w:pPr>
        <w:pStyle w:val="Normal"/>
        <w:ind w:left="360" w:right="0" w:hanging="0"/>
        <w:rPr>
          <w:b/>
          <w:b/>
        </w:rPr>
      </w:pPr>
      <w:r>
        <w:rPr>
          <w:b/>
        </w:rPr>
      </w:r>
    </w:p>
    <w:tbl>
      <w:tblPr>
        <w:tblW w:w="9463" w:type="dxa"/>
        <w:jc w:val="left"/>
        <w:tblInd w:w="-5" w:type="dxa"/>
        <w:tblLayout w:type="fixed"/>
        <w:tblCellMar>
          <w:top w:w="0" w:type="dxa"/>
          <w:left w:w="108" w:type="dxa"/>
          <w:bottom w:w="0" w:type="dxa"/>
          <w:right w:w="108" w:type="dxa"/>
        </w:tblCellMar>
      </w:tblPr>
      <w:tblGrid>
        <w:gridCol w:w="1212"/>
        <w:gridCol w:w="1634"/>
        <w:gridCol w:w="1434"/>
        <w:gridCol w:w="2922"/>
        <w:gridCol w:w="2261"/>
      </w:tblGrid>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Классы</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Количество</w:t>
            </w:r>
          </w:p>
          <w:p>
            <w:pPr>
              <w:pStyle w:val="Normal"/>
              <w:widowControl w:val="false"/>
              <w:tabs>
                <w:tab w:val="clear" w:pos="708"/>
                <w:tab w:val="left" w:pos="588" w:leader="none"/>
              </w:tabs>
              <w:spacing w:before="280" w:after="0"/>
              <w:ind w:left="0" w:right="0" w:hanging="0"/>
              <w:jc w:val="both"/>
              <w:rPr>
                <w:color w:val="000000"/>
                <w:spacing w:val="0"/>
                <w:kern w:val="0"/>
                <w:sz w:val="22"/>
                <w:szCs w:val="20"/>
              </w:rPr>
            </w:pPr>
            <w:r>
              <w:rPr>
                <w:color w:val="000000"/>
                <w:spacing w:val="0"/>
                <w:kern w:val="0"/>
                <w:sz w:val="22"/>
                <w:szCs w:val="20"/>
              </w:rPr>
              <w:t>классов</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В них обучается</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 xml:space="preserve">По общеобразовательным программам </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По программам адаптированного обучения</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1</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1</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1</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1</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0</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2</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3</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1</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2</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2</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0</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4</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1</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2</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2</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0</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b/>
                <w:b/>
                <w:color w:val="000000"/>
                <w:spacing w:val="0"/>
                <w:kern w:val="0"/>
                <w:sz w:val="22"/>
                <w:szCs w:val="20"/>
              </w:rPr>
            </w:pPr>
            <w:r>
              <w:rPr>
                <w:b/>
                <w:color w:val="000000"/>
                <w:spacing w:val="0"/>
                <w:kern w:val="0"/>
                <w:sz w:val="22"/>
                <w:szCs w:val="20"/>
              </w:rPr>
              <w:t xml:space="preserve"> </w:t>
            </w:r>
            <w:r>
              <w:rPr>
                <w:b/>
                <w:color w:val="000000"/>
                <w:spacing w:val="0"/>
                <w:kern w:val="0"/>
                <w:sz w:val="22"/>
                <w:szCs w:val="20"/>
              </w:rPr>
              <w:t>итого</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3</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5</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5</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0</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5</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1</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3</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3</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0</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6</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1</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4</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4</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0</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7</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1</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2</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2</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0</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8</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1</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3</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3</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0</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color w:val="000000"/>
                <w:spacing w:val="0"/>
                <w:kern w:val="0"/>
                <w:sz w:val="22"/>
                <w:szCs w:val="20"/>
              </w:rPr>
            </w:pPr>
            <w:r>
              <w:rPr>
                <w:color w:val="000000"/>
                <w:spacing w:val="0"/>
                <w:kern w:val="0"/>
                <w:sz w:val="22"/>
                <w:szCs w:val="20"/>
              </w:rPr>
              <w:t>9</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1</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2</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2</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color w:val="000000"/>
                <w:spacing w:val="0"/>
                <w:kern w:val="0"/>
                <w:sz w:val="22"/>
                <w:szCs w:val="20"/>
              </w:rPr>
            </w:pPr>
            <w:r>
              <w:rPr>
                <w:color w:val="000000"/>
                <w:spacing w:val="0"/>
                <w:kern w:val="0"/>
                <w:sz w:val="22"/>
                <w:szCs w:val="20"/>
              </w:rPr>
              <w:t>0</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b/>
                <w:b/>
                <w:color w:val="000000"/>
                <w:spacing w:val="0"/>
                <w:kern w:val="0"/>
                <w:sz w:val="22"/>
                <w:szCs w:val="20"/>
              </w:rPr>
            </w:pPr>
            <w:r>
              <w:rPr>
                <w:b/>
                <w:color w:val="000000"/>
                <w:spacing w:val="0"/>
                <w:kern w:val="0"/>
                <w:sz w:val="22"/>
                <w:szCs w:val="20"/>
              </w:rPr>
              <w:t>итого</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5</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14</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14</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0</w:t>
            </w:r>
          </w:p>
        </w:tc>
      </w:tr>
      <w:tr>
        <w:trPr/>
        <w:tc>
          <w:tcPr>
            <w:tcW w:w="12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both"/>
              <w:rPr>
                <w:b/>
                <w:b/>
                <w:color w:val="000000"/>
                <w:spacing w:val="0"/>
                <w:kern w:val="0"/>
                <w:sz w:val="22"/>
                <w:szCs w:val="20"/>
              </w:rPr>
            </w:pPr>
            <w:r>
              <w:rPr>
                <w:b/>
                <w:color w:val="000000"/>
                <w:spacing w:val="0"/>
                <w:kern w:val="0"/>
                <w:sz w:val="22"/>
                <w:szCs w:val="20"/>
              </w:rPr>
              <w:t>ВСЕГО</w:t>
            </w:r>
          </w:p>
        </w:tc>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8</w:t>
            </w:r>
          </w:p>
        </w:tc>
        <w:tc>
          <w:tcPr>
            <w:tcW w:w="14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19</w:t>
            </w:r>
          </w:p>
        </w:tc>
        <w:tc>
          <w:tcPr>
            <w:tcW w:w="2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19</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88" w:leader="none"/>
              </w:tabs>
              <w:spacing w:before="0" w:after="0"/>
              <w:ind w:left="0" w:right="0" w:hanging="0"/>
              <w:jc w:val="center"/>
              <w:rPr>
                <w:b/>
                <w:b/>
                <w:color w:val="000000"/>
                <w:spacing w:val="0"/>
                <w:kern w:val="0"/>
                <w:sz w:val="22"/>
                <w:szCs w:val="20"/>
              </w:rPr>
            </w:pPr>
            <w:r>
              <w:rPr>
                <w:b/>
                <w:color w:val="000000"/>
                <w:spacing w:val="0"/>
                <w:kern w:val="0"/>
                <w:sz w:val="22"/>
                <w:szCs w:val="20"/>
              </w:rPr>
              <w:t>0</w:t>
            </w:r>
          </w:p>
        </w:tc>
      </w:tr>
    </w:tbl>
    <w:p>
      <w:pPr>
        <w:pStyle w:val="Normal"/>
        <w:ind w:left="0" w:right="-1050" w:hanging="0"/>
        <w:rPr/>
      </w:pPr>
      <w:r>
        <w:rPr/>
      </w:r>
    </w:p>
    <w:p>
      <w:pPr>
        <w:pStyle w:val="Normal"/>
        <w:ind w:left="0" w:right="-1050" w:hanging="0"/>
        <w:rPr>
          <w:b/>
          <w:b/>
          <w:sz w:val="28"/>
        </w:rPr>
      </w:pPr>
      <w:r>
        <w:rPr>
          <w:b/>
          <w:sz w:val="28"/>
        </w:rPr>
        <w:t>2. Продолжительность учебного времени</w:t>
      </w:r>
    </w:p>
    <w:tbl>
      <w:tblPr>
        <w:tblW w:w="9571" w:type="dxa"/>
        <w:jc w:val="left"/>
        <w:tblInd w:w="-113" w:type="dxa"/>
        <w:tblLayout w:type="fixed"/>
        <w:tblCellMar>
          <w:top w:w="0" w:type="dxa"/>
          <w:left w:w="108" w:type="dxa"/>
          <w:bottom w:w="0" w:type="dxa"/>
          <w:right w:w="108" w:type="dxa"/>
        </w:tblCellMar>
      </w:tblPr>
      <w:tblGrid>
        <w:gridCol w:w="4640"/>
        <w:gridCol w:w="1986"/>
        <w:gridCol w:w="2945"/>
      </w:tblGrid>
      <w:tr>
        <w:trPr/>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71" w:hanging="0"/>
              <w:jc w:val="left"/>
              <w:rPr>
                <w:spacing w:val="0"/>
                <w:kern w:val="0"/>
                <w:sz w:val="22"/>
                <w:szCs w:val="20"/>
              </w:rPr>
            </w:pPr>
            <w:r>
              <w:rPr>
                <w:spacing w:val="0"/>
                <w:kern w:val="0"/>
                <w:sz w:val="22"/>
                <w:szCs w:val="20"/>
              </w:rPr>
            </w:r>
          </w:p>
        </w:tc>
        <w:tc>
          <w:tcPr>
            <w:tcW w:w="198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69" w:hanging="0"/>
              <w:jc w:val="left"/>
              <w:rPr>
                <w:spacing w:val="0"/>
                <w:kern w:val="0"/>
                <w:sz w:val="22"/>
                <w:szCs w:val="20"/>
              </w:rPr>
            </w:pPr>
            <w:r>
              <w:rPr>
                <w:spacing w:val="0"/>
                <w:kern w:val="0"/>
                <w:sz w:val="22"/>
                <w:szCs w:val="20"/>
              </w:rPr>
              <w:t>1 ступень</w:t>
            </w:r>
          </w:p>
        </w:tc>
        <w:tc>
          <w:tcPr>
            <w:tcW w:w="294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66" w:hanging="0"/>
              <w:jc w:val="left"/>
              <w:rPr>
                <w:spacing w:val="0"/>
                <w:kern w:val="0"/>
                <w:sz w:val="22"/>
                <w:szCs w:val="20"/>
              </w:rPr>
            </w:pPr>
            <w:r>
              <w:rPr>
                <w:spacing w:val="0"/>
                <w:kern w:val="0"/>
                <w:sz w:val="22"/>
                <w:szCs w:val="20"/>
              </w:rPr>
              <w:t>2 ступень</w:t>
            </w:r>
          </w:p>
        </w:tc>
      </w:tr>
      <w:tr>
        <w:trPr/>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71" w:hanging="0"/>
              <w:jc w:val="left"/>
              <w:rPr>
                <w:spacing w:val="0"/>
                <w:kern w:val="0"/>
                <w:sz w:val="22"/>
                <w:szCs w:val="20"/>
              </w:rPr>
            </w:pPr>
            <w:r>
              <w:rPr>
                <w:spacing w:val="0"/>
                <w:kern w:val="0"/>
                <w:sz w:val="22"/>
                <w:szCs w:val="20"/>
              </w:rPr>
              <w:t>Продолжительность учебной недели (дней)</w:t>
            </w:r>
          </w:p>
          <w:p>
            <w:pPr>
              <w:pStyle w:val="Normal"/>
              <w:widowControl w:val="false"/>
              <w:ind w:left="0" w:right="-71" w:hanging="0"/>
              <w:jc w:val="left"/>
              <w:rPr>
                <w:spacing w:val="0"/>
                <w:kern w:val="0"/>
                <w:sz w:val="22"/>
                <w:szCs w:val="20"/>
              </w:rPr>
            </w:pPr>
            <w:r>
              <w:rPr>
                <w:spacing w:val="0"/>
                <w:kern w:val="0"/>
                <w:sz w:val="22"/>
                <w:szCs w:val="20"/>
              </w:rPr>
            </w:r>
          </w:p>
        </w:tc>
        <w:tc>
          <w:tcPr>
            <w:tcW w:w="198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67" w:hanging="0"/>
              <w:jc w:val="left"/>
              <w:rPr>
                <w:spacing w:val="0"/>
                <w:kern w:val="0"/>
                <w:sz w:val="22"/>
                <w:szCs w:val="20"/>
              </w:rPr>
            </w:pPr>
            <w:r>
              <w:rPr>
                <w:spacing w:val="0"/>
                <w:kern w:val="0"/>
                <w:sz w:val="22"/>
                <w:szCs w:val="20"/>
              </w:rPr>
              <w:t>5 дней в 1 классе</w:t>
            </w:r>
          </w:p>
          <w:p>
            <w:pPr>
              <w:pStyle w:val="Normal"/>
              <w:widowControl w:val="false"/>
              <w:ind w:left="0" w:right="-67" w:hanging="0"/>
              <w:jc w:val="left"/>
              <w:rPr>
                <w:spacing w:val="0"/>
                <w:kern w:val="0"/>
                <w:sz w:val="22"/>
                <w:szCs w:val="20"/>
              </w:rPr>
            </w:pPr>
            <w:r>
              <w:rPr>
                <w:spacing w:val="0"/>
                <w:kern w:val="0"/>
                <w:sz w:val="22"/>
                <w:szCs w:val="20"/>
              </w:rPr>
              <w:t>6 дней 2-4 классах</w:t>
            </w:r>
          </w:p>
        </w:tc>
        <w:tc>
          <w:tcPr>
            <w:tcW w:w="294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63" w:hanging="0"/>
              <w:jc w:val="left"/>
              <w:rPr>
                <w:spacing w:val="0"/>
                <w:kern w:val="0"/>
                <w:sz w:val="22"/>
                <w:szCs w:val="20"/>
              </w:rPr>
            </w:pPr>
            <w:r>
              <w:rPr>
                <w:spacing w:val="0"/>
                <w:kern w:val="0"/>
                <w:sz w:val="22"/>
                <w:szCs w:val="20"/>
              </w:rPr>
              <w:t>6 дней в 5-9 классах</w:t>
            </w:r>
          </w:p>
          <w:p>
            <w:pPr>
              <w:pStyle w:val="Normal"/>
              <w:widowControl w:val="false"/>
              <w:ind w:left="0" w:right="-63" w:hanging="0"/>
              <w:jc w:val="left"/>
              <w:rPr>
                <w:spacing w:val="0"/>
                <w:kern w:val="0"/>
                <w:sz w:val="22"/>
                <w:szCs w:val="20"/>
              </w:rPr>
            </w:pPr>
            <w:r>
              <w:rPr>
                <w:spacing w:val="0"/>
                <w:kern w:val="0"/>
                <w:sz w:val="22"/>
                <w:szCs w:val="20"/>
              </w:rPr>
            </w:r>
          </w:p>
        </w:tc>
      </w:tr>
      <w:tr>
        <w:trPr/>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71" w:hanging="0"/>
              <w:jc w:val="left"/>
              <w:rPr>
                <w:spacing w:val="0"/>
                <w:kern w:val="0"/>
                <w:sz w:val="22"/>
                <w:szCs w:val="20"/>
              </w:rPr>
            </w:pPr>
            <w:r>
              <w:rPr>
                <w:spacing w:val="0"/>
                <w:kern w:val="0"/>
                <w:sz w:val="22"/>
                <w:szCs w:val="20"/>
              </w:rPr>
              <w:t>Продолжительность уроков (мин)</w:t>
            </w:r>
          </w:p>
          <w:p>
            <w:pPr>
              <w:pStyle w:val="Normal"/>
              <w:widowControl w:val="false"/>
              <w:ind w:left="0" w:right="-71" w:hanging="0"/>
              <w:jc w:val="left"/>
              <w:rPr>
                <w:spacing w:val="0"/>
                <w:kern w:val="0"/>
                <w:sz w:val="22"/>
                <w:szCs w:val="20"/>
              </w:rPr>
            </w:pPr>
            <w:r>
              <w:rPr>
                <w:spacing w:val="0"/>
                <w:kern w:val="0"/>
                <w:sz w:val="22"/>
                <w:szCs w:val="20"/>
              </w:rPr>
            </w:r>
          </w:p>
        </w:tc>
        <w:tc>
          <w:tcPr>
            <w:tcW w:w="198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67" w:hanging="0"/>
              <w:jc w:val="left"/>
              <w:rPr>
                <w:spacing w:val="0"/>
                <w:kern w:val="0"/>
                <w:sz w:val="22"/>
                <w:szCs w:val="20"/>
              </w:rPr>
            </w:pPr>
            <w:r>
              <w:rPr>
                <w:spacing w:val="0"/>
                <w:kern w:val="0"/>
                <w:sz w:val="22"/>
                <w:szCs w:val="20"/>
              </w:rPr>
              <w:t>35 (1 класс)</w:t>
            </w:r>
          </w:p>
          <w:p>
            <w:pPr>
              <w:pStyle w:val="Normal"/>
              <w:widowControl w:val="false"/>
              <w:ind w:left="0" w:right="-67" w:hanging="0"/>
              <w:jc w:val="left"/>
              <w:rPr>
                <w:spacing w:val="0"/>
                <w:kern w:val="0"/>
                <w:sz w:val="22"/>
                <w:szCs w:val="20"/>
              </w:rPr>
            </w:pPr>
            <w:r>
              <w:rPr>
                <w:spacing w:val="0"/>
                <w:kern w:val="0"/>
                <w:sz w:val="22"/>
                <w:szCs w:val="20"/>
              </w:rPr>
              <w:t>45 (2-4 классы)</w:t>
            </w:r>
          </w:p>
        </w:tc>
        <w:tc>
          <w:tcPr>
            <w:tcW w:w="294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67" w:hanging="0"/>
              <w:jc w:val="left"/>
              <w:rPr>
                <w:spacing w:val="0"/>
                <w:kern w:val="0"/>
                <w:sz w:val="22"/>
                <w:szCs w:val="20"/>
              </w:rPr>
            </w:pPr>
            <w:r>
              <w:rPr>
                <w:spacing w:val="0"/>
                <w:kern w:val="0"/>
                <w:sz w:val="22"/>
                <w:szCs w:val="20"/>
              </w:rPr>
              <w:t>45</w:t>
            </w:r>
          </w:p>
        </w:tc>
      </w:tr>
      <w:tr>
        <w:trPr/>
        <w:tc>
          <w:tcPr>
            <w:tcW w:w="464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71" w:hanging="0"/>
              <w:jc w:val="left"/>
              <w:rPr>
                <w:spacing w:val="0"/>
                <w:kern w:val="0"/>
                <w:sz w:val="22"/>
                <w:szCs w:val="20"/>
              </w:rPr>
            </w:pPr>
            <w:r>
              <w:rPr>
                <w:spacing w:val="0"/>
                <w:kern w:val="0"/>
                <w:sz w:val="22"/>
                <w:szCs w:val="20"/>
              </w:rPr>
              <w:t>Продолжительность перерывов (мин)</w:t>
            </w:r>
          </w:p>
        </w:tc>
        <w:tc>
          <w:tcPr>
            <w:tcW w:w="198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67" w:hanging="0"/>
              <w:jc w:val="left"/>
              <w:rPr>
                <w:spacing w:val="0"/>
                <w:kern w:val="0"/>
                <w:sz w:val="22"/>
                <w:szCs w:val="20"/>
              </w:rPr>
            </w:pPr>
            <w:r>
              <w:rPr>
                <w:spacing w:val="0"/>
                <w:kern w:val="0"/>
                <w:sz w:val="22"/>
                <w:szCs w:val="20"/>
              </w:rPr>
              <w:t xml:space="preserve">Минимальная 10 </w:t>
            </w:r>
          </w:p>
          <w:p>
            <w:pPr>
              <w:pStyle w:val="Normal"/>
              <w:widowControl w:val="false"/>
              <w:ind w:left="0" w:right="-67" w:hanging="0"/>
              <w:jc w:val="left"/>
              <w:rPr>
                <w:spacing w:val="0"/>
                <w:kern w:val="0"/>
                <w:sz w:val="22"/>
                <w:szCs w:val="20"/>
              </w:rPr>
            </w:pPr>
            <w:r>
              <w:rPr>
                <w:spacing w:val="0"/>
                <w:kern w:val="0"/>
                <w:sz w:val="22"/>
                <w:szCs w:val="20"/>
              </w:rPr>
              <w:t>Максимальная 20</w:t>
            </w:r>
          </w:p>
        </w:tc>
        <w:tc>
          <w:tcPr>
            <w:tcW w:w="294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67" w:hanging="0"/>
              <w:jc w:val="left"/>
              <w:rPr>
                <w:spacing w:val="0"/>
                <w:kern w:val="0"/>
                <w:sz w:val="22"/>
                <w:szCs w:val="20"/>
              </w:rPr>
            </w:pPr>
            <w:r>
              <w:rPr>
                <w:spacing w:val="0"/>
                <w:kern w:val="0"/>
                <w:sz w:val="22"/>
                <w:szCs w:val="20"/>
              </w:rPr>
              <w:t>Минимальная 10</w:t>
            </w:r>
          </w:p>
          <w:p>
            <w:pPr>
              <w:pStyle w:val="Normal"/>
              <w:widowControl w:val="false"/>
              <w:ind w:left="0" w:right="-67" w:hanging="0"/>
              <w:jc w:val="left"/>
              <w:rPr>
                <w:spacing w:val="0"/>
                <w:kern w:val="0"/>
                <w:sz w:val="22"/>
                <w:szCs w:val="20"/>
              </w:rPr>
            </w:pPr>
            <w:r>
              <w:rPr>
                <w:spacing w:val="0"/>
                <w:kern w:val="0"/>
                <w:sz w:val="22"/>
                <w:szCs w:val="20"/>
              </w:rPr>
              <w:t>Максимальная 20</w:t>
            </w:r>
          </w:p>
        </w:tc>
      </w:tr>
    </w:tbl>
    <w:p>
      <w:pPr>
        <w:pStyle w:val="Normal"/>
        <w:ind w:left="142" w:right="0" w:hanging="0"/>
        <w:rPr>
          <w:b/>
          <w:b/>
          <w:u w:val="single"/>
        </w:rPr>
      </w:pPr>
      <w:r>
        <w:rPr>
          <w:b/>
          <w:u w:val="single"/>
        </w:rPr>
      </w:r>
    </w:p>
    <w:p>
      <w:pPr>
        <w:pStyle w:val="Normal"/>
        <w:ind w:left="142" w:right="0" w:hanging="0"/>
        <w:jc w:val="center"/>
        <w:rPr>
          <w:b/>
          <w:b/>
          <w:u w:val="single"/>
        </w:rPr>
      </w:pPr>
      <w:r>
        <w:rPr>
          <w:b/>
          <w:u w:val="single"/>
        </w:rPr>
        <w:t>Анализ итогов работы за 2024-2025 учебный год</w:t>
      </w:r>
    </w:p>
    <w:p>
      <w:pPr>
        <w:pStyle w:val="Normal"/>
        <w:ind w:left="142" w:right="0" w:hanging="0"/>
        <w:jc w:val="center"/>
        <w:rPr>
          <w:b/>
          <w:b/>
          <w:u w:val="single"/>
        </w:rPr>
      </w:pPr>
      <w:r>
        <w:rPr>
          <w:b/>
          <w:u w:val="single"/>
        </w:rPr>
      </w:r>
    </w:p>
    <w:p>
      <w:pPr>
        <w:pStyle w:val="Normal"/>
        <w:jc w:val="center"/>
        <w:rPr>
          <w:b/>
          <w:b/>
          <w:sz w:val="20"/>
        </w:rPr>
      </w:pPr>
      <w:r>
        <w:rPr>
          <w:b/>
          <w:sz w:val="20"/>
        </w:rPr>
        <w:t xml:space="preserve">Успеваемость и качество за 2024-2025 учебный год </w:t>
      </w:r>
    </w:p>
    <w:p>
      <w:pPr>
        <w:pStyle w:val="Normal"/>
        <w:rPr/>
      </w:pPr>
      <w:r>
        <w:rPr/>
      </w:r>
    </w:p>
    <w:p>
      <w:pPr>
        <w:pStyle w:val="Normal"/>
        <w:jc w:val="center"/>
        <w:rPr>
          <w:b/>
          <w:b/>
          <w:sz w:val="20"/>
        </w:rPr>
      </w:pPr>
      <w:r>
        <w:rPr>
          <w:b/>
          <w:sz w:val="20"/>
        </w:rPr>
      </w:r>
    </w:p>
    <w:tbl>
      <w:tblPr>
        <w:tblW w:w="10040" w:type="dxa"/>
        <w:jc w:val="left"/>
        <w:tblInd w:w="-113" w:type="dxa"/>
        <w:tblLayout w:type="fixed"/>
        <w:tblCellMar>
          <w:top w:w="0" w:type="dxa"/>
          <w:left w:w="108" w:type="dxa"/>
          <w:bottom w:w="0" w:type="dxa"/>
          <w:right w:w="108" w:type="dxa"/>
        </w:tblCellMar>
      </w:tblPr>
      <w:tblGrid>
        <w:gridCol w:w="1264"/>
        <w:gridCol w:w="1177"/>
        <w:gridCol w:w="1571"/>
        <w:gridCol w:w="1472"/>
        <w:gridCol w:w="1301"/>
        <w:gridCol w:w="1802"/>
        <w:gridCol w:w="1453"/>
      </w:tblGrid>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класс</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Число уч.</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 xml:space="preserve">Отличники </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 xml:space="preserve">Ударники </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Оставш.на осень</w:t>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успеваемость%</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Качество%</w:t>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50</w:t>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50</w:t>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1-4</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5</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1</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2</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100</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50</w:t>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33</w:t>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0</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50</w:t>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50</w:t>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8</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33</w:t>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9</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0</w:t>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5-9</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14</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1</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4</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100</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36</w:t>
            </w:r>
          </w:p>
        </w:tc>
      </w:tr>
      <w:tr>
        <w:trPr/>
        <w:tc>
          <w:tcPr>
            <w:tcW w:w="126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2-9</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19</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2</w:t>
            </w:r>
          </w:p>
        </w:tc>
        <w:tc>
          <w:tcPr>
            <w:tcW w:w="147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5</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r>
          </w:p>
        </w:tc>
        <w:tc>
          <w:tcPr>
            <w:tcW w:w="180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100</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37</w:t>
            </w:r>
          </w:p>
        </w:tc>
      </w:tr>
    </w:tbl>
    <w:p>
      <w:pPr>
        <w:pStyle w:val="Normal"/>
        <w:jc w:val="center"/>
        <w:rPr>
          <w:b/>
          <w:b/>
          <w:sz w:val="20"/>
        </w:rPr>
      </w:pPr>
      <w:r>
        <w:rPr>
          <w:b/>
          <w:sz w:val="20"/>
        </w:rPr>
      </w:r>
    </w:p>
    <w:p>
      <w:pPr>
        <w:pStyle w:val="Normal"/>
        <w:jc w:val="center"/>
        <w:rPr>
          <w:b/>
          <w:b/>
          <w:sz w:val="20"/>
        </w:rPr>
      </w:pPr>
      <w:r>
        <w:rPr>
          <w:b/>
          <w:sz w:val="20"/>
        </w:rPr>
      </w:r>
    </w:p>
    <w:p>
      <w:pPr>
        <w:pStyle w:val="Normal"/>
        <w:jc w:val="center"/>
        <w:rPr>
          <w:b/>
          <w:b/>
          <w:sz w:val="20"/>
        </w:rPr>
      </w:pPr>
      <w:r>
        <w:rPr>
          <w:b/>
          <w:sz w:val="20"/>
        </w:rPr>
      </w:r>
    </w:p>
    <w:p>
      <w:pPr>
        <w:pStyle w:val="Normal"/>
        <w:jc w:val="center"/>
        <w:rPr>
          <w:b/>
          <w:b/>
          <w:sz w:val="20"/>
        </w:rPr>
      </w:pPr>
      <w:r>
        <w:rPr>
          <w:b/>
          <w:sz w:val="20"/>
        </w:rPr>
      </w:r>
    </w:p>
    <w:p>
      <w:pPr>
        <w:pStyle w:val="Normal"/>
        <w:jc w:val="center"/>
        <w:rPr>
          <w:b/>
          <w:b/>
          <w:sz w:val="20"/>
        </w:rPr>
      </w:pPr>
      <w:r>
        <w:rPr>
          <w:b/>
          <w:sz w:val="20"/>
        </w:rPr>
      </w:r>
    </w:p>
    <w:p>
      <w:pPr>
        <w:pStyle w:val="Normal"/>
        <w:jc w:val="center"/>
        <w:rPr>
          <w:b/>
          <w:b/>
          <w:sz w:val="20"/>
        </w:rPr>
      </w:pPr>
      <w:r>
        <w:rPr>
          <w:b/>
          <w:sz w:val="20"/>
        </w:rPr>
      </w:r>
    </w:p>
    <w:p>
      <w:pPr>
        <w:pStyle w:val="Normal"/>
        <w:jc w:val="center"/>
        <w:rPr>
          <w:b/>
          <w:b/>
          <w:sz w:val="20"/>
        </w:rPr>
      </w:pPr>
      <w:r>
        <w:rPr>
          <w:b/>
          <w:sz w:val="20"/>
        </w:rPr>
      </w:r>
    </w:p>
    <w:p>
      <w:pPr>
        <w:pStyle w:val="Normal"/>
        <w:jc w:val="center"/>
        <w:rPr>
          <w:b/>
          <w:b/>
          <w:sz w:val="20"/>
        </w:rPr>
      </w:pPr>
      <w:r>
        <w:rPr>
          <w:b/>
          <w:sz w:val="20"/>
        </w:rPr>
        <w:t>Успеваемость и качество по звеньям</w:t>
      </w:r>
    </w:p>
    <w:p>
      <w:pPr>
        <w:pStyle w:val="Normal"/>
        <w:jc w:val="center"/>
        <w:rPr>
          <w:b/>
          <w:b/>
          <w:sz w:val="20"/>
        </w:rPr>
      </w:pPr>
      <w:r>
        <w:rPr>
          <w:b/>
          <w:sz w:val="20"/>
        </w:rPr>
      </w:r>
    </w:p>
    <w:tbl>
      <w:tblPr>
        <w:tblW w:w="9571" w:type="dxa"/>
        <w:jc w:val="left"/>
        <w:tblInd w:w="-113" w:type="dxa"/>
        <w:tblLayout w:type="fixed"/>
        <w:tblCellMar>
          <w:top w:w="0" w:type="dxa"/>
          <w:left w:w="108" w:type="dxa"/>
          <w:bottom w:w="0" w:type="dxa"/>
          <w:right w:w="108" w:type="dxa"/>
        </w:tblCellMar>
      </w:tblPr>
      <w:tblGrid>
        <w:gridCol w:w="1914"/>
        <w:gridCol w:w="1914"/>
        <w:gridCol w:w="1914"/>
        <w:gridCol w:w="1914"/>
        <w:gridCol w:w="1915"/>
      </w:tblGrid>
      <w:tr>
        <w:trPr/>
        <w:tc>
          <w:tcPr>
            <w:tcW w:w="191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Уч.год</w:t>
            </w:r>
          </w:p>
        </w:tc>
        <w:tc>
          <w:tcPr>
            <w:tcW w:w="765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Звено</w:t>
            </w:r>
          </w:p>
        </w:tc>
      </w:tr>
      <w:tr>
        <w:trPr/>
        <w:tc>
          <w:tcPr>
            <w:tcW w:w="191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Нач.</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среднее</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высшее</w:t>
            </w:r>
          </w:p>
        </w:tc>
        <w:tc>
          <w:tcPr>
            <w:tcW w:w="191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По школе</w:t>
            </w:r>
          </w:p>
        </w:tc>
      </w:tr>
      <w:tr>
        <w:trPr/>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2015-2016</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54,55</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40</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71,43</w:t>
            </w:r>
          </w:p>
        </w:tc>
        <w:tc>
          <w:tcPr>
            <w:tcW w:w="191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47,17</w:t>
            </w:r>
          </w:p>
        </w:tc>
      </w:tr>
      <w:tr>
        <w:trPr/>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2016-2017</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56,25</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43,33</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47,83</w:t>
            </w:r>
          </w:p>
        </w:tc>
      </w:tr>
      <w:tr>
        <w:trPr/>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2017-2018</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53.33</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41.67</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46.15</w:t>
            </w:r>
          </w:p>
        </w:tc>
      </w:tr>
      <w:tr>
        <w:trPr/>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2018-2019</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66,67</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50</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56,25</w:t>
            </w:r>
          </w:p>
        </w:tc>
      </w:tr>
      <w:tr>
        <w:trPr/>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2019-2020</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71,43</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52,63</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57,69</w:t>
            </w:r>
          </w:p>
        </w:tc>
      </w:tr>
      <w:tr>
        <w:trPr/>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2020-2021</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66,67</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31,25</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44</w:t>
            </w:r>
          </w:p>
        </w:tc>
      </w:tr>
      <w:tr>
        <w:trPr/>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2021-2022</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60</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31,25</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42,31</w:t>
            </w:r>
          </w:p>
        </w:tc>
      </w:tr>
      <w:tr>
        <w:trPr/>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2022-2023</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55,56</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41,18</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46,15</w:t>
            </w:r>
          </w:p>
        </w:tc>
      </w:tr>
      <w:tr>
        <w:trPr/>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2023-2024</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43</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38</w:t>
            </w:r>
          </w:p>
        </w:tc>
        <w:tc>
          <w:tcPr>
            <w:tcW w:w="191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39</w:t>
            </w:r>
          </w:p>
        </w:tc>
      </w:tr>
      <w:tr>
        <w:trPr/>
        <w:tc>
          <w:tcPr>
            <w:tcW w:w="1914" w:type="dxa"/>
            <w:tcBorders>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2024-2025</w:t>
            </w:r>
          </w:p>
        </w:tc>
        <w:tc>
          <w:tcPr>
            <w:tcW w:w="1914" w:type="dxa"/>
            <w:tcBorders>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50</w:t>
            </w:r>
          </w:p>
        </w:tc>
        <w:tc>
          <w:tcPr>
            <w:tcW w:w="1914" w:type="dxa"/>
            <w:tcBorders>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36</w:t>
            </w:r>
          </w:p>
        </w:tc>
        <w:tc>
          <w:tcPr>
            <w:tcW w:w="1914" w:type="dxa"/>
            <w:tcBorders>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915" w:type="dxa"/>
            <w:tcBorders>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37</w:t>
            </w:r>
          </w:p>
        </w:tc>
      </w:tr>
    </w:tbl>
    <w:p>
      <w:pPr>
        <w:pStyle w:val="Normal"/>
        <w:jc w:val="both"/>
        <w:rPr/>
      </w:pPr>
      <w:r>
        <w:rPr/>
      </w:r>
    </w:p>
    <w:p>
      <w:pPr>
        <w:pStyle w:val="Style25"/>
        <w:ind w:left="0" w:right="0" w:firstLine="567"/>
        <w:rPr>
          <w:b/>
          <w:b/>
          <w:sz w:val="20"/>
        </w:rPr>
      </w:pPr>
      <w:r>
        <w:rPr>
          <w:b/>
          <w:sz w:val="20"/>
        </w:rPr>
      </w:r>
    </w:p>
    <w:p>
      <w:pPr>
        <w:pStyle w:val="Normal"/>
        <w:jc w:val="center"/>
        <w:rPr/>
      </w:pPr>
      <w:r>
        <w:rPr/>
        <w:t>Качество и успеваемость обучения  за последние 5 лет</w:t>
      </w:r>
    </w:p>
    <w:p>
      <w:pPr>
        <w:pStyle w:val="Normal"/>
        <w:jc w:val="center"/>
        <w:rPr/>
      </w:pPr>
      <w:r>
        <w:rPr/>
      </w:r>
    </w:p>
    <w:tbl>
      <w:tblPr>
        <w:tblW w:w="9583" w:type="dxa"/>
        <w:jc w:val="left"/>
        <w:tblInd w:w="-113" w:type="dxa"/>
        <w:tblLayout w:type="fixed"/>
        <w:tblCellMar>
          <w:top w:w="0" w:type="dxa"/>
          <w:left w:w="108" w:type="dxa"/>
          <w:bottom w:w="0" w:type="dxa"/>
          <w:right w:w="108" w:type="dxa"/>
        </w:tblCellMar>
      </w:tblPr>
      <w:tblGrid>
        <w:gridCol w:w="2380"/>
        <w:gridCol w:w="1512"/>
        <w:gridCol w:w="1499"/>
        <w:gridCol w:w="1359"/>
        <w:gridCol w:w="1411"/>
        <w:gridCol w:w="1422"/>
      </w:tblGrid>
      <w:tr>
        <w:trPr>
          <w:trHeight w:val="569"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 xml:space="preserve">Предметы </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2020-2021</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2021-2022</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2022-2023</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2023-2024</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b/>
                <w:b/>
                <w:spacing w:val="0"/>
                <w:kern w:val="0"/>
                <w:sz w:val="22"/>
                <w:szCs w:val="20"/>
              </w:rPr>
            </w:pPr>
            <w:r>
              <w:rPr>
                <w:b/>
                <w:spacing w:val="0"/>
                <w:kern w:val="0"/>
                <w:sz w:val="22"/>
                <w:szCs w:val="20"/>
              </w:rPr>
              <w:t>2024-2025</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Русский язык</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72</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65,38</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69,23</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72</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72</w:t>
            </w:r>
          </w:p>
        </w:tc>
      </w:tr>
      <w:tr>
        <w:trPr>
          <w:trHeight w:val="293"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Литература</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62,5</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62,5</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76,47</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72</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72</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Туган (татар) тел</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64</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65,38</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65,38</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64</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56</w:t>
            </w:r>
          </w:p>
        </w:tc>
      </w:tr>
      <w:tr>
        <w:trPr>
          <w:trHeight w:val="569"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Татар әдәбияты</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68,75</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87,5</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70,59</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64</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67</w:t>
            </w:r>
          </w:p>
        </w:tc>
      </w:tr>
      <w:tr>
        <w:trPr>
          <w:trHeight w:val="569"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Әйләнә-тирә</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88,89</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88,89</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Инглиз теле</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56</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61,54</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65,38</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83</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72</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Немец теле</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Математика</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62,5</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73,33</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64,29</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71</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71</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Алгебра</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66,67</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54,55</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41,67</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43</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43</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Геометрия</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66,67</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45,45</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50</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43</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29</w:t>
            </w:r>
          </w:p>
        </w:tc>
      </w:tr>
      <w:tr>
        <w:trPr>
          <w:trHeight w:val="442"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Информатика</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33,33</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63,64</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58,33</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43</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29</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Тарих</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50</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56,25</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76,47</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71</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71</w:t>
            </w:r>
          </w:p>
        </w:tc>
      </w:tr>
      <w:tr>
        <w:trPr>
          <w:trHeight w:val="554"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Җәмгыять белеме</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64,29</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69,23</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73,33</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73</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73</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География</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56,25</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75</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82,35</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71</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79</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Биология</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62,5</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68,75</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70,59</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86</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86</w:t>
            </w:r>
          </w:p>
        </w:tc>
      </w:tr>
      <w:tr>
        <w:trPr>
          <w:trHeight w:val="293"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Химия</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25</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83,33</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70</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60</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60</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Физика</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77,78</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72,73</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75</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71</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71</w:t>
            </w:r>
          </w:p>
        </w:tc>
      </w:tr>
      <w:tr>
        <w:trPr>
          <w:trHeight w:val="293"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Физкультура</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92</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ОБЖ</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80</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80</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r>
      <w:tr>
        <w:trPr>
          <w:trHeight w:val="293"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Искусство</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w:t>
            </w:r>
          </w:p>
        </w:tc>
      </w:tr>
      <w:tr>
        <w:trPr>
          <w:trHeight w:val="278"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Музыка</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r>
      <w:tr>
        <w:trPr>
          <w:trHeight w:val="293"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ИЗО</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r>
      <w:tr>
        <w:trPr>
          <w:trHeight w:val="293"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Технология</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r>
      <w:tr>
        <w:trPr>
          <w:trHeight w:val="293" w:hRule="atLeast"/>
        </w:trPr>
        <w:tc>
          <w:tcPr>
            <w:tcW w:w="238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ОДНКНР</w:t>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50</w:t>
            </w:r>
          </w:p>
        </w:tc>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66,67</w:t>
            </w:r>
          </w:p>
        </w:tc>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11" w:type="dxa"/>
            <w:tcBorders>
              <w:top w:val="single" w:sz="4" w:space="0" w:color="000000"/>
              <w:left w:val="single" w:sz="4" w:space="0" w:color="000000"/>
              <w:bottom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100</w:t>
            </w:r>
          </w:p>
        </w:tc>
      </w:tr>
    </w:tbl>
    <w:p>
      <w:pPr>
        <w:pStyle w:val="Normal"/>
        <w:rPr>
          <w:b/>
          <w:b/>
        </w:rPr>
      </w:pPr>
      <w:r>
        <w:rPr>
          <w:b/>
        </w:rPr>
      </w:r>
    </w:p>
    <w:p>
      <w:pPr>
        <w:pStyle w:val="Style25"/>
        <w:rPr/>
      </w:pPr>
      <w:r>
        <w:rPr/>
      </w:r>
    </w:p>
    <w:p>
      <w:pPr>
        <w:pStyle w:val="Style25"/>
        <w:rPr/>
      </w:pPr>
      <w:r>
        <w:rPr/>
      </w:r>
    </w:p>
    <w:p>
      <w:pPr>
        <w:pStyle w:val="Style25"/>
        <w:rPr/>
      </w:pPr>
      <w:r>
        <w:rPr/>
      </w:r>
    </w:p>
    <w:p>
      <w:pPr>
        <w:pStyle w:val="Style25"/>
        <w:rPr/>
      </w:pPr>
      <w:r>
        <w:rPr/>
      </w:r>
    </w:p>
    <w:p>
      <w:pPr>
        <w:pStyle w:val="Style25"/>
        <w:rPr/>
      </w:pPr>
      <w:r>
        <w:rPr/>
      </w:r>
    </w:p>
    <w:p>
      <w:pPr>
        <w:pStyle w:val="Style25"/>
        <w:rPr/>
      </w:pPr>
      <w:r>
        <w:rPr/>
        <w:t>2.3.Работа с одаренными детьми.</w:t>
      </w:r>
    </w:p>
    <w:p>
      <w:pPr>
        <w:pStyle w:val="Style25"/>
        <w:rPr>
          <w:b/>
          <w:b/>
        </w:rPr>
      </w:pPr>
      <w:r>
        <w:rPr>
          <w:b/>
        </w:rPr>
      </w:r>
    </w:p>
    <w:p>
      <w:pPr>
        <w:pStyle w:val="Style25"/>
        <w:ind w:left="426" w:right="0" w:firstLine="283"/>
        <w:jc w:val="both"/>
        <w:rPr>
          <w:b/>
          <w:b/>
        </w:rPr>
      </w:pPr>
      <w:r>
        <w:rPr>
          <w:b/>
        </w:rPr>
        <w:t>В течение учебного года в школе проводилась плановая  работа с одарёнными детьми по следующим направлениям:</w:t>
      </w:r>
    </w:p>
    <w:p>
      <w:pPr>
        <w:pStyle w:val="ListParagraph1"/>
        <w:numPr>
          <w:ilvl w:val="0"/>
          <w:numId w:val="4"/>
        </w:numPr>
        <w:spacing w:lineRule="auto" w:line="240" w:before="0" w:after="0"/>
        <w:ind w:left="567" w:right="0" w:hanging="0"/>
        <w:contextualSpacing/>
        <w:jc w:val="both"/>
        <w:rPr>
          <w:rFonts w:ascii="Times New Roman" w:hAnsi="Times New Roman"/>
        </w:rPr>
      </w:pPr>
      <w:r>
        <w:rPr>
          <w:rFonts w:ascii="Times New Roman" w:hAnsi="Times New Roman"/>
        </w:rPr>
        <w:t>обновление базы данных по одарённым детям: база данных обновлялась в течение года на основании результатов проведённых конкурсов, выставок, предметных олимпиад и предметных недель, конференций по 3-м направлениям: интеллектуальное, художественное, спортивное;</w:t>
      </w:r>
    </w:p>
    <w:p>
      <w:pPr>
        <w:pStyle w:val="ListParagraph1"/>
        <w:numPr>
          <w:ilvl w:val="0"/>
          <w:numId w:val="4"/>
        </w:numPr>
        <w:spacing w:lineRule="auto" w:line="240" w:before="0" w:after="0"/>
        <w:ind w:left="851" w:right="0" w:hanging="284"/>
        <w:contextualSpacing/>
        <w:jc w:val="both"/>
        <w:rPr>
          <w:rFonts w:ascii="Times New Roman" w:hAnsi="Times New Roman"/>
        </w:rPr>
      </w:pPr>
      <w:r>
        <w:rPr>
          <w:rFonts w:ascii="Times New Roman" w:hAnsi="Times New Roman"/>
        </w:rPr>
        <w:t>организация, проведение школьного этапа всероссийской олимпиады школьников;</w:t>
      </w:r>
    </w:p>
    <w:p>
      <w:pPr>
        <w:pStyle w:val="Normal"/>
        <w:ind w:left="426" w:right="0" w:firstLine="283"/>
        <w:jc w:val="both"/>
        <w:rPr/>
      </w:pPr>
      <w:r>
        <w:rPr/>
        <w:t>подготовка и участие в муниципальном этапе всероссийской олимпиады школьников;</w:t>
      </w:r>
    </w:p>
    <w:p>
      <w:pPr>
        <w:pStyle w:val="Normal"/>
        <w:ind w:left="426" w:right="0" w:firstLine="283"/>
        <w:jc w:val="both"/>
        <w:rPr/>
      </w:pPr>
      <w:r>
        <w:rPr/>
        <w:t>реализация школьной программы «Одарённые дети»;</w:t>
      </w:r>
    </w:p>
    <w:p>
      <w:pPr>
        <w:pStyle w:val="ListParagraph1"/>
        <w:numPr>
          <w:ilvl w:val="0"/>
          <w:numId w:val="5"/>
        </w:numPr>
        <w:spacing w:lineRule="auto" w:line="240" w:before="0" w:after="0"/>
        <w:ind w:left="993" w:right="0" w:hanging="360"/>
        <w:contextualSpacing/>
        <w:jc w:val="both"/>
        <w:rPr>
          <w:rFonts w:ascii="Times New Roman" w:hAnsi="Times New Roman"/>
        </w:rPr>
      </w:pPr>
      <w:r>
        <w:rPr>
          <w:rFonts w:ascii="Times New Roman" w:hAnsi="Times New Roman"/>
        </w:rPr>
        <w:t>подготовка и проведение школьной научно- практической конференции;</w:t>
      </w:r>
    </w:p>
    <w:p>
      <w:pPr>
        <w:pStyle w:val="ListParagraph1"/>
        <w:numPr>
          <w:ilvl w:val="0"/>
          <w:numId w:val="5"/>
        </w:numPr>
        <w:spacing w:lineRule="auto" w:line="240" w:before="0" w:after="0"/>
        <w:ind w:left="993" w:right="0" w:hanging="360"/>
        <w:contextualSpacing/>
        <w:jc w:val="both"/>
        <w:rPr>
          <w:rFonts w:ascii="Times New Roman" w:hAnsi="Times New Roman"/>
        </w:rPr>
      </w:pPr>
      <w:r>
        <w:rPr>
          <w:rFonts w:ascii="Times New Roman" w:hAnsi="Times New Roman"/>
        </w:rPr>
        <w:t>организация участия в научно- практических конференциях разного уровня.</w:t>
      </w:r>
    </w:p>
    <w:p>
      <w:pPr>
        <w:pStyle w:val="Normal"/>
        <w:ind w:left="426" w:right="0" w:firstLine="283"/>
        <w:jc w:val="both"/>
        <w:rPr/>
      </w:pPr>
      <w:r>
        <w:rPr/>
        <w:t xml:space="preserve">  </w:t>
      </w:r>
      <w:r>
        <w:rPr/>
        <w:t xml:space="preserve">Школьный этап предметных олимпиад был проведён в период с 25.09.2023 по </w:t>
      </w:r>
    </w:p>
    <w:p>
      <w:pPr>
        <w:pStyle w:val="Normal"/>
        <w:ind w:left="426" w:right="0" w:hanging="0"/>
        <w:jc w:val="both"/>
        <w:rPr/>
      </w:pPr>
      <w:r>
        <w:rPr/>
        <w:t xml:space="preserve">30.10.2023 г., целью которого являлось выявление, поддержка и развитие творчески способных детей; развитие познавательного интереса к предмету, повышения уровня знаний обучающихся школы по предметам естественно-научного,  гуманитарного циклов, ОБЖ. </w:t>
      </w:r>
    </w:p>
    <w:p>
      <w:pPr>
        <w:pStyle w:val="Normal"/>
        <w:ind w:left="426" w:right="0" w:firstLine="283"/>
        <w:jc w:val="both"/>
        <w:rPr/>
      </w:pPr>
      <w:r>
        <w:rPr/>
        <w:t xml:space="preserve">   </w:t>
      </w:r>
      <w:r>
        <w:rPr/>
        <w:t>Олимпиада проводилась согласно графику проведения и плану.</w:t>
      </w:r>
    </w:p>
    <w:p>
      <w:pPr>
        <w:pStyle w:val="Normal"/>
        <w:ind w:left="426" w:right="0" w:hanging="0"/>
        <w:jc w:val="both"/>
        <w:rPr/>
      </w:pPr>
      <w:r>
        <w:rPr/>
        <w:t xml:space="preserve"> </w:t>
      </w:r>
      <w:r>
        <w:rPr/>
        <w:t>В муниципальном этапе олимпиады наши ученики завоевали 7 призовых мест.</w:t>
      </w:r>
    </w:p>
    <w:p>
      <w:pPr>
        <w:pStyle w:val="Normal"/>
        <w:ind w:left="426" w:right="0" w:firstLine="283"/>
        <w:jc w:val="both"/>
        <w:rPr/>
      </w:pPr>
      <w:r>
        <w:rPr/>
      </w:r>
    </w:p>
    <w:tbl>
      <w:tblPr>
        <w:tblW w:w="10521" w:type="dxa"/>
        <w:jc w:val="left"/>
        <w:tblInd w:w="-113" w:type="dxa"/>
        <w:tblLayout w:type="fixed"/>
        <w:tblCellMar>
          <w:top w:w="0" w:type="dxa"/>
          <w:left w:w="108" w:type="dxa"/>
          <w:bottom w:w="0" w:type="dxa"/>
          <w:right w:w="108" w:type="dxa"/>
        </w:tblCellMar>
      </w:tblPr>
      <w:tblGrid>
        <w:gridCol w:w="1585"/>
        <w:gridCol w:w="1685"/>
        <w:gridCol w:w="2013"/>
        <w:gridCol w:w="1960"/>
        <w:gridCol w:w="1652"/>
        <w:gridCol w:w="1626"/>
      </w:tblGrid>
      <w:tr>
        <w:trPr>
          <w:trHeight w:val="859" w:hRule="atLeast"/>
        </w:trPr>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Уч.год</w:t>
            </w:r>
          </w:p>
        </w:tc>
        <w:tc>
          <w:tcPr>
            <w:tcW w:w="16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Призовые места</w:t>
            </w:r>
          </w:p>
        </w:tc>
        <w:tc>
          <w:tcPr>
            <w:tcW w:w="201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Республиканский этап</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Международный этап</w:t>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t xml:space="preserve">Победители </w:t>
            </w:r>
          </w:p>
        </w:tc>
        <w:tc>
          <w:tcPr>
            <w:tcW w:w="162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 xml:space="preserve">Призеры </w:t>
            </w:r>
          </w:p>
        </w:tc>
      </w:tr>
      <w:tr>
        <w:trPr>
          <w:trHeight w:val="328" w:hRule="atLeast"/>
        </w:trPr>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2014-2015</w:t>
            </w:r>
          </w:p>
        </w:tc>
        <w:tc>
          <w:tcPr>
            <w:tcW w:w="16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30</w:t>
            </w:r>
          </w:p>
        </w:tc>
        <w:tc>
          <w:tcPr>
            <w:tcW w:w="201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4</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11</w:t>
            </w:r>
          </w:p>
        </w:tc>
        <w:tc>
          <w:tcPr>
            <w:tcW w:w="162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15</w:t>
            </w:r>
          </w:p>
        </w:tc>
      </w:tr>
      <w:tr>
        <w:trPr>
          <w:trHeight w:val="328" w:hRule="atLeast"/>
        </w:trPr>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2015-2016</w:t>
            </w:r>
          </w:p>
        </w:tc>
        <w:tc>
          <w:tcPr>
            <w:tcW w:w="16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25</w:t>
            </w:r>
          </w:p>
        </w:tc>
        <w:tc>
          <w:tcPr>
            <w:tcW w:w="201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3</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10</w:t>
            </w:r>
          </w:p>
        </w:tc>
        <w:tc>
          <w:tcPr>
            <w:tcW w:w="162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12</w:t>
            </w:r>
          </w:p>
        </w:tc>
      </w:tr>
      <w:tr>
        <w:trPr>
          <w:trHeight w:val="344" w:hRule="atLeast"/>
        </w:trPr>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2016-2017</w:t>
            </w:r>
          </w:p>
        </w:tc>
        <w:tc>
          <w:tcPr>
            <w:tcW w:w="16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22</w:t>
            </w:r>
          </w:p>
        </w:tc>
        <w:tc>
          <w:tcPr>
            <w:tcW w:w="201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5</w:t>
            </w:r>
          </w:p>
        </w:tc>
        <w:tc>
          <w:tcPr>
            <w:tcW w:w="162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17</w:t>
            </w:r>
          </w:p>
        </w:tc>
      </w:tr>
      <w:tr>
        <w:trPr>
          <w:trHeight w:val="344" w:hRule="atLeast"/>
        </w:trPr>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2017-2018</w:t>
            </w:r>
          </w:p>
        </w:tc>
        <w:tc>
          <w:tcPr>
            <w:tcW w:w="16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25</w:t>
            </w:r>
          </w:p>
        </w:tc>
        <w:tc>
          <w:tcPr>
            <w:tcW w:w="201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5</w:t>
            </w:r>
          </w:p>
        </w:tc>
        <w:tc>
          <w:tcPr>
            <w:tcW w:w="162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w:t>
            </w:r>
          </w:p>
        </w:tc>
      </w:tr>
      <w:tr>
        <w:trPr>
          <w:trHeight w:val="344" w:hRule="atLeast"/>
        </w:trPr>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2018-2019</w:t>
            </w:r>
          </w:p>
        </w:tc>
        <w:tc>
          <w:tcPr>
            <w:tcW w:w="16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w:t>
            </w:r>
          </w:p>
        </w:tc>
        <w:tc>
          <w:tcPr>
            <w:tcW w:w="201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4</w:t>
            </w:r>
          </w:p>
        </w:tc>
        <w:tc>
          <w:tcPr>
            <w:tcW w:w="162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16</w:t>
            </w:r>
          </w:p>
        </w:tc>
      </w:tr>
      <w:tr>
        <w:trPr>
          <w:trHeight w:val="344" w:hRule="atLeast"/>
        </w:trPr>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2019-2020</w:t>
            </w:r>
          </w:p>
        </w:tc>
        <w:tc>
          <w:tcPr>
            <w:tcW w:w="16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15</w:t>
            </w:r>
          </w:p>
        </w:tc>
        <w:tc>
          <w:tcPr>
            <w:tcW w:w="201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4</w:t>
            </w:r>
          </w:p>
        </w:tc>
        <w:tc>
          <w:tcPr>
            <w:tcW w:w="162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12</w:t>
            </w:r>
          </w:p>
        </w:tc>
      </w:tr>
      <w:tr>
        <w:trPr>
          <w:trHeight w:val="344" w:hRule="atLeast"/>
        </w:trPr>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2020-2021</w:t>
            </w:r>
          </w:p>
        </w:tc>
        <w:tc>
          <w:tcPr>
            <w:tcW w:w="16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7</w:t>
            </w:r>
          </w:p>
        </w:tc>
        <w:tc>
          <w:tcPr>
            <w:tcW w:w="201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w:t>
            </w:r>
          </w:p>
        </w:tc>
        <w:tc>
          <w:tcPr>
            <w:tcW w:w="162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5</w:t>
            </w:r>
          </w:p>
        </w:tc>
      </w:tr>
      <w:tr>
        <w:trPr>
          <w:trHeight w:val="344" w:hRule="atLeast"/>
        </w:trPr>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2021-2022</w:t>
            </w:r>
          </w:p>
        </w:tc>
        <w:tc>
          <w:tcPr>
            <w:tcW w:w="16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12</w:t>
            </w:r>
          </w:p>
        </w:tc>
        <w:tc>
          <w:tcPr>
            <w:tcW w:w="201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62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11</w:t>
            </w:r>
          </w:p>
        </w:tc>
      </w:tr>
      <w:tr>
        <w:trPr>
          <w:trHeight w:val="344" w:hRule="atLeast"/>
        </w:trPr>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2022-2023</w:t>
            </w:r>
          </w:p>
        </w:tc>
        <w:tc>
          <w:tcPr>
            <w:tcW w:w="16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31</w:t>
            </w:r>
          </w:p>
        </w:tc>
        <w:tc>
          <w:tcPr>
            <w:tcW w:w="201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3</w:t>
            </w:r>
          </w:p>
        </w:tc>
        <w:tc>
          <w:tcPr>
            <w:tcW w:w="162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28</w:t>
            </w:r>
          </w:p>
        </w:tc>
      </w:tr>
      <w:tr>
        <w:trPr>
          <w:trHeight w:val="344" w:hRule="atLeast"/>
        </w:trPr>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2023-2024</w:t>
            </w:r>
          </w:p>
        </w:tc>
        <w:tc>
          <w:tcPr>
            <w:tcW w:w="16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w:t>
            </w:r>
          </w:p>
        </w:tc>
        <w:tc>
          <w:tcPr>
            <w:tcW w:w="201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0</w:t>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0</w:t>
            </w:r>
          </w:p>
        </w:tc>
        <w:tc>
          <w:tcPr>
            <w:tcW w:w="162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w:t>
            </w:r>
          </w:p>
        </w:tc>
      </w:tr>
      <w:tr>
        <w:trPr>
          <w:trHeight w:val="344" w:hRule="atLeast"/>
        </w:trPr>
        <w:tc>
          <w:tcPr>
            <w:tcW w:w="1585" w:type="dxa"/>
            <w:tcBorders>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2024-2025</w:t>
            </w:r>
          </w:p>
        </w:tc>
        <w:tc>
          <w:tcPr>
            <w:tcW w:w="1685" w:type="dxa"/>
            <w:tcBorders>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16</w:t>
            </w:r>
          </w:p>
        </w:tc>
        <w:tc>
          <w:tcPr>
            <w:tcW w:w="2013" w:type="dxa"/>
            <w:tcBorders>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w:t>
            </w:r>
          </w:p>
        </w:tc>
        <w:tc>
          <w:tcPr>
            <w:tcW w:w="1960" w:type="dxa"/>
            <w:tcBorders>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0</w:t>
            </w:r>
          </w:p>
        </w:tc>
        <w:tc>
          <w:tcPr>
            <w:tcW w:w="1652" w:type="dxa"/>
            <w:tcBorders>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3</w:t>
            </w:r>
          </w:p>
        </w:tc>
        <w:tc>
          <w:tcPr>
            <w:tcW w:w="1626" w:type="dxa"/>
            <w:tcBorders>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13</w:t>
            </w:r>
          </w:p>
        </w:tc>
      </w:tr>
    </w:tbl>
    <w:p>
      <w:pPr>
        <w:pStyle w:val="Normal"/>
        <w:ind w:left="426" w:right="0" w:firstLine="283"/>
        <w:jc w:val="both"/>
        <w:rPr/>
      </w:pPr>
      <w:r>
        <w:rPr/>
      </w:r>
    </w:p>
    <w:p>
      <w:pPr>
        <w:pStyle w:val="Normal"/>
        <w:ind w:left="0" w:right="-314" w:hanging="0"/>
        <w:rPr>
          <w:b/>
          <w:b/>
        </w:rPr>
      </w:pPr>
      <w:r>
        <w:rPr>
          <w:b/>
        </w:rPr>
        <w:t xml:space="preserve">                    </w:t>
      </w:r>
    </w:p>
    <w:p>
      <w:pPr>
        <w:pStyle w:val="Normal"/>
        <w:ind w:left="0" w:right="-314" w:hanging="0"/>
        <w:rPr/>
      </w:pPr>
      <w:r>
        <w:rPr>
          <w:b/>
        </w:rPr>
        <w:t xml:space="preserve">                     </w:t>
      </w:r>
      <w:r>
        <w:rPr>
          <w:b/>
          <w:sz w:val="28"/>
        </w:rPr>
        <w:t>Всероссийская олимпиада школьников 2024-2025 учебного года</w:t>
      </w:r>
    </w:p>
    <w:p>
      <w:pPr>
        <w:pStyle w:val="Normal"/>
        <w:jc w:val="center"/>
        <w:rPr>
          <w:sz w:val="28"/>
        </w:rPr>
      </w:pPr>
      <w:r>
        <w:rPr>
          <w:sz w:val="28"/>
        </w:rPr>
      </w:r>
    </w:p>
    <w:p>
      <w:pPr>
        <w:pStyle w:val="Normal"/>
        <w:jc w:val="center"/>
        <w:rPr/>
      </w:pPr>
      <w:r>
        <w:rPr/>
        <w:t xml:space="preserve">Итоги районных  олимпиад </w:t>
      </w:r>
    </w:p>
    <w:p>
      <w:pPr>
        <w:pStyle w:val="Normal"/>
        <w:jc w:val="center"/>
        <w:rPr/>
      </w:pPr>
      <w:r>
        <w:rPr/>
      </w:r>
    </w:p>
    <w:p>
      <w:pPr>
        <w:pStyle w:val="Normal"/>
        <w:jc w:val="center"/>
        <w:rPr/>
      </w:pPr>
      <w:r>
        <w:rPr/>
      </w:r>
    </w:p>
    <w:tbl>
      <w:tblPr>
        <w:tblW w:w="10204" w:type="dxa"/>
        <w:jc w:val="left"/>
        <w:tblInd w:w="-30" w:type="dxa"/>
        <w:tblLayout w:type="fixed"/>
        <w:tblCellMar>
          <w:top w:w="28" w:type="dxa"/>
          <w:left w:w="28" w:type="dxa"/>
          <w:bottom w:w="28" w:type="dxa"/>
          <w:right w:w="28" w:type="dxa"/>
        </w:tblCellMar>
      </w:tblPr>
      <w:tblGrid>
        <w:gridCol w:w="909"/>
        <w:gridCol w:w="2492"/>
        <w:gridCol w:w="1020"/>
        <w:gridCol w:w="2382"/>
        <w:gridCol w:w="1872"/>
        <w:gridCol w:w="1529"/>
      </w:tblGrid>
      <w:tr>
        <w:trPr/>
        <w:tc>
          <w:tcPr>
            <w:tcW w:w="909" w:type="dxa"/>
            <w:tcBorders>
              <w:top w:val="single" w:sz="2" w:space="0" w:color="000000"/>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w:t>
            </w:r>
          </w:p>
        </w:tc>
        <w:tc>
          <w:tcPr>
            <w:tcW w:w="2492" w:type="dxa"/>
            <w:tcBorders>
              <w:top w:val="single" w:sz="2" w:space="0" w:color="000000"/>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Ф.И.О.</w:t>
            </w:r>
          </w:p>
        </w:tc>
        <w:tc>
          <w:tcPr>
            <w:tcW w:w="1020" w:type="dxa"/>
            <w:tcBorders>
              <w:top w:val="single" w:sz="2" w:space="0" w:color="000000"/>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Класс</w:t>
            </w:r>
          </w:p>
        </w:tc>
        <w:tc>
          <w:tcPr>
            <w:tcW w:w="2382" w:type="dxa"/>
            <w:tcBorders>
              <w:top w:val="single" w:sz="2" w:space="0" w:color="000000"/>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Предмет</w:t>
            </w:r>
          </w:p>
        </w:tc>
        <w:tc>
          <w:tcPr>
            <w:tcW w:w="1872" w:type="dxa"/>
            <w:tcBorders>
              <w:top w:val="single" w:sz="2" w:space="0" w:color="000000"/>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Учитель</w:t>
            </w:r>
          </w:p>
        </w:tc>
        <w:tc>
          <w:tcPr>
            <w:tcW w:w="1529" w:type="dxa"/>
            <w:tcBorders>
              <w:top w:val="single" w:sz="2" w:space="0" w:color="000000"/>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Место</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1</w:t>
            </w:r>
          </w:p>
        </w:tc>
        <w:tc>
          <w:tcPr>
            <w:tcW w:w="249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Латипов Данир</w:t>
            </w:r>
          </w:p>
        </w:tc>
        <w:tc>
          <w:tcPr>
            <w:tcW w:w="1020"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5</w:t>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Родной (тат) язык</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Шамсова Р.Д.</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2</w:t>
            </w:r>
          </w:p>
        </w:tc>
        <w:tc>
          <w:tcPr>
            <w:tcW w:w="249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Шамс Айдан</w:t>
            </w:r>
          </w:p>
        </w:tc>
        <w:tc>
          <w:tcPr>
            <w:tcW w:w="1020"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6</w:t>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Родной (тат) язык</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Хакимова Г.Ш.</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3</w:t>
            </w:r>
          </w:p>
        </w:tc>
        <w:tc>
          <w:tcPr>
            <w:tcW w:w="249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Нуриева Эльвина</w:t>
            </w:r>
          </w:p>
        </w:tc>
        <w:tc>
          <w:tcPr>
            <w:tcW w:w="1020"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7</w:t>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Физкультура</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Ахметов Р.А.</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4</w:t>
            </w:r>
          </w:p>
        </w:tc>
        <w:tc>
          <w:tcPr>
            <w:tcW w:w="2492" w:type="dxa"/>
            <w:vMerge w:val="restart"/>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Мубаракова Лилияна</w:t>
            </w:r>
          </w:p>
        </w:tc>
        <w:tc>
          <w:tcPr>
            <w:tcW w:w="1020" w:type="dxa"/>
            <w:vMerge w:val="restart"/>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7</w:t>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ОБЗР</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Ахметов Р.А.</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5</w:t>
            </w:r>
          </w:p>
        </w:tc>
        <w:tc>
          <w:tcPr>
            <w:tcW w:w="2492" w:type="dxa"/>
            <w:vMerge w:val="continue"/>
            <w:tcBorders>
              <w:left w:val="single" w:sz="2" w:space="0" w:color="000000"/>
              <w:bottom w:val="single" w:sz="2" w:space="0" w:color="000000"/>
            </w:tcBorders>
          </w:tcPr>
          <w:p>
            <w:pPr>
              <w:pStyle w:val="Normal"/>
              <w:rPr/>
            </w:pPr>
            <w:r>
              <w:rPr/>
            </w:r>
          </w:p>
        </w:tc>
        <w:tc>
          <w:tcPr>
            <w:tcW w:w="1020" w:type="dxa"/>
            <w:vMerge w:val="continue"/>
            <w:tcBorders>
              <w:left w:val="single" w:sz="2" w:space="0" w:color="000000"/>
              <w:bottom w:val="single" w:sz="2" w:space="0" w:color="000000"/>
            </w:tcBorders>
          </w:tcPr>
          <w:p>
            <w:pPr>
              <w:pStyle w:val="Normal"/>
              <w:rPr/>
            </w:pPr>
            <w:r>
              <w:rPr/>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Биология</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Мубаракова Д.Ф.</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6</w:t>
            </w:r>
          </w:p>
        </w:tc>
        <w:tc>
          <w:tcPr>
            <w:tcW w:w="2492" w:type="dxa"/>
            <w:vMerge w:val="continue"/>
            <w:tcBorders>
              <w:left w:val="single" w:sz="2" w:space="0" w:color="000000"/>
              <w:bottom w:val="single" w:sz="2" w:space="0" w:color="000000"/>
            </w:tcBorders>
          </w:tcPr>
          <w:p>
            <w:pPr>
              <w:pStyle w:val="Normal"/>
              <w:rPr/>
            </w:pPr>
            <w:r>
              <w:rPr/>
            </w:r>
          </w:p>
        </w:tc>
        <w:tc>
          <w:tcPr>
            <w:tcW w:w="1020" w:type="dxa"/>
            <w:vMerge w:val="continue"/>
            <w:tcBorders>
              <w:left w:val="single" w:sz="2" w:space="0" w:color="000000"/>
              <w:bottom w:val="single" w:sz="2" w:space="0" w:color="000000"/>
            </w:tcBorders>
          </w:tcPr>
          <w:p>
            <w:pPr>
              <w:pStyle w:val="Normal"/>
              <w:rPr/>
            </w:pPr>
            <w:r>
              <w:rPr/>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Русский язык для русских школ</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Фаррахова Р.Г.</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7</w:t>
            </w:r>
          </w:p>
        </w:tc>
        <w:tc>
          <w:tcPr>
            <w:tcW w:w="2492" w:type="dxa"/>
            <w:vMerge w:val="continue"/>
            <w:tcBorders>
              <w:left w:val="single" w:sz="2" w:space="0" w:color="000000"/>
              <w:bottom w:val="single" w:sz="2" w:space="0" w:color="000000"/>
            </w:tcBorders>
          </w:tcPr>
          <w:p>
            <w:pPr>
              <w:pStyle w:val="Normal"/>
              <w:rPr/>
            </w:pPr>
            <w:r>
              <w:rPr/>
            </w:r>
          </w:p>
        </w:tc>
        <w:tc>
          <w:tcPr>
            <w:tcW w:w="1020" w:type="dxa"/>
            <w:vMerge w:val="continue"/>
            <w:tcBorders>
              <w:left w:val="single" w:sz="2" w:space="0" w:color="000000"/>
              <w:bottom w:val="single" w:sz="2" w:space="0" w:color="000000"/>
            </w:tcBorders>
          </w:tcPr>
          <w:p>
            <w:pPr>
              <w:pStyle w:val="Normal"/>
              <w:rPr/>
            </w:pPr>
            <w:r>
              <w:rPr/>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Родной (тат) язык</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Шамсова Р.Д.</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победитель</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8</w:t>
            </w:r>
          </w:p>
        </w:tc>
        <w:tc>
          <w:tcPr>
            <w:tcW w:w="2492" w:type="dxa"/>
            <w:vMerge w:val="continue"/>
            <w:tcBorders>
              <w:left w:val="single" w:sz="2" w:space="0" w:color="000000"/>
              <w:bottom w:val="single" w:sz="2" w:space="0" w:color="000000"/>
            </w:tcBorders>
          </w:tcPr>
          <w:p>
            <w:pPr>
              <w:pStyle w:val="Normal"/>
              <w:rPr/>
            </w:pPr>
            <w:r>
              <w:rPr/>
            </w:r>
          </w:p>
        </w:tc>
        <w:tc>
          <w:tcPr>
            <w:tcW w:w="1020" w:type="dxa"/>
            <w:vMerge w:val="continue"/>
            <w:tcBorders>
              <w:left w:val="single" w:sz="2" w:space="0" w:color="000000"/>
              <w:bottom w:val="single" w:sz="2" w:space="0" w:color="000000"/>
            </w:tcBorders>
          </w:tcPr>
          <w:p>
            <w:pPr>
              <w:pStyle w:val="Normal"/>
              <w:rPr/>
            </w:pPr>
            <w:r>
              <w:rPr/>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Родная (тат) литература</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Шамсова Р.Д.</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победитель</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9</w:t>
            </w:r>
          </w:p>
        </w:tc>
        <w:tc>
          <w:tcPr>
            <w:tcW w:w="2492" w:type="dxa"/>
            <w:vMerge w:val="continue"/>
            <w:tcBorders>
              <w:left w:val="single" w:sz="2" w:space="0" w:color="000000"/>
              <w:bottom w:val="single" w:sz="2" w:space="0" w:color="000000"/>
            </w:tcBorders>
          </w:tcPr>
          <w:p>
            <w:pPr>
              <w:pStyle w:val="Normal"/>
              <w:rPr/>
            </w:pPr>
            <w:r>
              <w:rPr/>
            </w:r>
          </w:p>
        </w:tc>
        <w:tc>
          <w:tcPr>
            <w:tcW w:w="1020" w:type="dxa"/>
            <w:vMerge w:val="continue"/>
            <w:tcBorders>
              <w:left w:val="single" w:sz="2" w:space="0" w:color="000000"/>
              <w:bottom w:val="single" w:sz="2" w:space="0" w:color="000000"/>
            </w:tcBorders>
          </w:tcPr>
          <w:p>
            <w:pPr>
              <w:pStyle w:val="Normal"/>
              <w:rPr/>
            </w:pPr>
            <w:r>
              <w:rPr/>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Русский язык</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Фаррахова Р.Г.</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10</w:t>
            </w:r>
          </w:p>
        </w:tc>
        <w:tc>
          <w:tcPr>
            <w:tcW w:w="249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Насыбуллин Айназ</w:t>
            </w:r>
          </w:p>
        </w:tc>
        <w:tc>
          <w:tcPr>
            <w:tcW w:w="1020"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8</w:t>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Физкультура</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Ахметов Р.А.</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11</w:t>
            </w:r>
          </w:p>
        </w:tc>
        <w:tc>
          <w:tcPr>
            <w:tcW w:w="2492" w:type="dxa"/>
            <w:vMerge w:val="restart"/>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Бадретдинов Эмиль</w:t>
            </w:r>
          </w:p>
        </w:tc>
        <w:tc>
          <w:tcPr>
            <w:tcW w:w="1020"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8</w:t>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ОБЗР</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Ахметов Р.А.</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12</w:t>
            </w:r>
          </w:p>
        </w:tc>
        <w:tc>
          <w:tcPr>
            <w:tcW w:w="2492" w:type="dxa"/>
            <w:vMerge w:val="continue"/>
            <w:tcBorders>
              <w:left w:val="single" w:sz="2" w:space="0" w:color="000000"/>
              <w:bottom w:val="single" w:sz="2" w:space="0" w:color="000000"/>
            </w:tcBorders>
          </w:tcPr>
          <w:p>
            <w:pPr>
              <w:pStyle w:val="Normal"/>
              <w:rPr/>
            </w:pPr>
            <w:r>
              <w:rPr/>
            </w:r>
          </w:p>
        </w:tc>
        <w:tc>
          <w:tcPr>
            <w:tcW w:w="1020"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Информатика</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Суфиахметов И.В.</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победитель</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13</w:t>
            </w:r>
          </w:p>
        </w:tc>
        <w:tc>
          <w:tcPr>
            <w:tcW w:w="2492" w:type="dxa"/>
            <w:vMerge w:val="restart"/>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Нуриева Аделина</w:t>
            </w:r>
          </w:p>
        </w:tc>
        <w:tc>
          <w:tcPr>
            <w:tcW w:w="1020"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9</w:t>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ОБЗР</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Ахметов Р.А.</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r>
        <w:trPr/>
        <w:tc>
          <w:tcPr>
            <w:tcW w:w="909"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14</w:t>
            </w:r>
          </w:p>
        </w:tc>
        <w:tc>
          <w:tcPr>
            <w:tcW w:w="2492" w:type="dxa"/>
            <w:vMerge w:val="continue"/>
            <w:tcBorders>
              <w:left w:val="single" w:sz="2" w:space="0" w:color="000000"/>
              <w:bottom w:val="single" w:sz="2" w:space="0" w:color="000000"/>
            </w:tcBorders>
          </w:tcPr>
          <w:p>
            <w:pPr>
              <w:pStyle w:val="Normal"/>
              <w:rPr/>
            </w:pPr>
            <w:r>
              <w:rPr/>
            </w:r>
          </w:p>
        </w:tc>
        <w:tc>
          <w:tcPr>
            <w:tcW w:w="1020"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r>
          </w:p>
        </w:tc>
        <w:tc>
          <w:tcPr>
            <w:tcW w:w="238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Родной (тат) язык</w:t>
            </w:r>
          </w:p>
        </w:tc>
        <w:tc>
          <w:tcPr>
            <w:tcW w:w="1872" w:type="dxa"/>
            <w:tcBorders>
              <w:left w:val="single" w:sz="2" w:space="0" w:color="000000"/>
              <w:bottom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Шамсова Р.Д.</w:t>
            </w:r>
          </w:p>
        </w:tc>
        <w:tc>
          <w:tcPr>
            <w:tcW w:w="1529" w:type="dxa"/>
            <w:tcBorders>
              <w:left w:val="single" w:sz="2" w:space="0" w:color="000000"/>
              <w:bottom w:val="single" w:sz="2" w:space="0" w:color="000000"/>
              <w:right w:val="single" w:sz="2"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bl>
    <w:p>
      <w:pPr>
        <w:pStyle w:val="Normal"/>
        <w:ind w:left="0" w:right="-314" w:hanging="0"/>
        <w:rPr>
          <w:b/>
          <w:b/>
        </w:rPr>
      </w:pPr>
      <w:r>
        <w:rPr>
          <w:b/>
        </w:rPr>
      </w:r>
    </w:p>
    <w:tbl>
      <w:tblPr>
        <w:tblW w:w="10030" w:type="dxa"/>
        <w:jc w:val="left"/>
        <w:tblInd w:w="-118" w:type="dxa"/>
        <w:tblLayout w:type="fixed"/>
        <w:tblCellMar>
          <w:top w:w="0" w:type="dxa"/>
          <w:left w:w="108" w:type="dxa"/>
          <w:bottom w:w="0" w:type="dxa"/>
          <w:right w:w="108" w:type="dxa"/>
        </w:tblCellMar>
      </w:tblPr>
      <w:tblGrid>
        <w:gridCol w:w="486"/>
        <w:gridCol w:w="2782"/>
        <w:gridCol w:w="702"/>
        <w:gridCol w:w="2227"/>
        <w:gridCol w:w="2096"/>
        <w:gridCol w:w="1737"/>
      </w:tblGrid>
      <w:tr>
        <w:trPr>
          <w:trHeight w:val="265" w:hRule="atLeast"/>
        </w:trPr>
        <w:tc>
          <w:tcPr>
            <w:tcW w:w="48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spacing w:val="0"/>
                <w:kern w:val="0"/>
                <w:sz w:val="22"/>
                <w:szCs w:val="20"/>
              </w:rPr>
            </w:pPr>
            <w:r>
              <w:rPr>
                <w:spacing w:val="0"/>
                <w:kern w:val="0"/>
                <w:sz w:val="22"/>
                <w:szCs w:val="20"/>
              </w:rPr>
            </w:r>
          </w:p>
        </w:tc>
        <w:tc>
          <w:tcPr>
            <w:tcW w:w="954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1" w:leader="none"/>
              </w:tabs>
              <w:ind w:left="0" w:right="0" w:hanging="0"/>
              <w:jc w:val="center"/>
              <w:rPr>
                <w:b/>
                <w:b/>
                <w:spacing w:val="0"/>
                <w:kern w:val="0"/>
                <w:sz w:val="22"/>
                <w:szCs w:val="20"/>
              </w:rPr>
            </w:pPr>
            <w:r>
              <w:rPr>
                <w:b/>
                <w:spacing w:val="0"/>
                <w:kern w:val="0"/>
                <w:sz w:val="22"/>
                <w:szCs w:val="20"/>
              </w:rPr>
              <w:t>Итоги республиканских олимпиад</w:t>
            </w:r>
          </w:p>
        </w:tc>
      </w:tr>
      <w:tr>
        <w:trPr>
          <w:trHeight w:val="278" w:hRule="atLeast"/>
        </w:trPr>
        <w:tc>
          <w:tcPr>
            <w:tcW w:w="486"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278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left"/>
              <w:rPr>
                <w:rFonts w:ascii="XO Thames" w:hAnsi="XO Thames"/>
                <w:spacing w:val="0"/>
                <w:kern w:val="0"/>
                <w:sz w:val="22"/>
                <w:szCs w:val="20"/>
              </w:rPr>
            </w:pPr>
            <w:r>
              <w:rPr>
                <w:rFonts w:ascii="XO Thames" w:hAnsi="XO Thames"/>
                <w:spacing w:val="0"/>
                <w:kern w:val="0"/>
                <w:sz w:val="22"/>
                <w:szCs w:val="20"/>
              </w:rPr>
              <w:t>Мубаракова Л.И</w:t>
            </w:r>
          </w:p>
        </w:tc>
        <w:tc>
          <w:tcPr>
            <w:tcW w:w="702"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7</w:t>
            </w:r>
          </w:p>
        </w:tc>
        <w:tc>
          <w:tcPr>
            <w:tcW w:w="2227"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Родной (тат) язык</w:t>
            </w:r>
          </w:p>
        </w:tc>
        <w:tc>
          <w:tcPr>
            <w:tcW w:w="2096"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 xml:space="preserve">Шамсова Р.Д. </w:t>
            </w:r>
          </w:p>
        </w:tc>
        <w:tc>
          <w:tcPr>
            <w:tcW w:w="1737"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r>
        <w:trPr>
          <w:trHeight w:val="278" w:hRule="atLeast"/>
        </w:trPr>
        <w:tc>
          <w:tcPr>
            <w:tcW w:w="486" w:type="dxa"/>
            <w:tcBorders>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w:t>
            </w:r>
          </w:p>
        </w:tc>
        <w:tc>
          <w:tcPr>
            <w:tcW w:w="2782" w:type="dxa"/>
            <w:tcBorders>
              <w:left w:val="single" w:sz="4" w:space="0" w:color="000000"/>
              <w:bottom w:val="single" w:sz="4" w:space="0" w:color="000000"/>
              <w:right w:val="single" w:sz="4" w:space="0" w:color="000000"/>
            </w:tcBorders>
          </w:tcPr>
          <w:p>
            <w:pPr>
              <w:pStyle w:val="Normal"/>
              <w:widowControl w:val="false"/>
              <w:ind w:left="0" w:right="0" w:hanging="0"/>
              <w:jc w:val="left"/>
              <w:rPr>
                <w:rFonts w:ascii="XO Thames" w:hAnsi="XO Thames"/>
                <w:spacing w:val="0"/>
                <w:kern w:val="0"/>
                <w:sz w:val="22"/>
                <w:szCs w:val="20"/>
              </w:rPr>
            </w:pPr>
            <w:r>
              <w:rPr>
                <w:rFonts w:ascii="XO Thames" w:hAnsi="XO Thames"/>
                <w:spacing w:val="0"/>
                <w:kern w:val="0"/>
                <w:sz w:val="22"/>
                <w:szCs w:val="20"/>
              </w:rPr>
            </w:r>
          </w:p>
        </w:tc>
        <w:tc>
          <w:tcPr>
            <w:tcW w:w="702" w:type="dxa"/>
            <w:tcBorders>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7</w:t>
            </w:r>
          </w:p>
        </w:tc>
        <w:tc>
          <w:tcPr>
            <w:tcW w:w="2227" w:type="dxa"/>
            <w:tcBorders>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 xml:space="preserve"> </w:t>
            </w:r>
            <w:r>
              <w:rPr>
                <w:rFonts w:ascii="XO Thames" w:hAnsi="XO Thames"/>
                <w:color w:val="000000"/>
                <w:spacing w:val="0"/>
                <w:kern w:val="0"/>
                <w:sz w:val="22"/>
                <w:szCs w:val="20"/>
              </w:rPr>
              <w:t>Родная (тат) литература</w:t>
            </w:r>
          </w:p>
        </w:tc>
        <w:tc>
          <w:tcPr>
            <w:tcW w:w="2096" w:type="dxa"/>
            <w:tcBorders>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Шамсова Р.Д.</w:t>
            </w:r>
          </w:p>
        </w:tc>
        <w:tc>
          <w:tcPr>
            <w:tcW w:w="1737" w:type="dxa"/>
            <w:tcBorders>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jc w:val="left"/>
              <w:rPr>
                <w:rFonts w:ascii="XO Thames" w:hAnsi="XO Thames"/>
                <w:color w:val="000000"/>
                <w:spacing w:val="0"/>
                <w:kern w:val="0"/>
                <w:sz w:val="22"/>
                <w:szCs w:val="20"/>
              </w:rPr>
            </w:pPr>
            <w:r>
              <w:rPr>
                <w:rFonts w:ascii="XO Thames" w:hAnsi="XO Thames"/>
                <w:color w:val="000000"/>
                <w:spacing w:val="0"/>
                <w:kern w:val="0"/>
                <w:sz w:val="22"/>
                <w:szCs w:val="20"/>
              </w:rPr>
              <w:t>призер</w:t>
            </w:r>
          </w:p>
        </w:tc>
      </w:tr>
    </w:tbl>
    <w:p>
      <w:pPr>
        <w:pStyle w:val="NormalWeb1"/>
        <w:spacing w:before="0" w:after="0"/>
        <w:rPr>
          <w:b/>
          <w:b/>
          <w:color w:val="000000"/>
        </w:rPr>
      </w:pPr>
      <w:r>
        <w:rPr>
          <w:b/>
          <w:color w:val="000000"/>
        </w:rPr>
      </w:r>
    </w:p>
    <w:p>
      <w:pPr>
        <w:pStyle w:val="Normal"/>
        <w:ind w:left="0" w:right="-314" w:hanging="0"/>
        <w:rPr>
          <w:b/>
          <w:b/>
          <w:color w:val="000000"/>
        </w:rPr>
      </w:pPr>
      <w:r>
        <w:rPr>
          <w:b/>
          <w:color w:val="000000"/>
        </w:rPr>
      </w:r>
    </w:p>
    <w:p>
      <w:pPr>
        <w:pStyle w:val="Normal"/>
        <w:ind w:left="0" w:right="0" w:firstLine="567"/>
        <w:jc w:val="center"/>
        <w:rPr>
          <w:b/>
          <w:b/>
        </w:rPr>
      </w:pPr>
      <w:r>
        <w:rPr>
          <w:b/>
        </w:rPr>
        <w:t xml:space="preserve">  </w:t>
      </w:r>
      <w:r>
        <w:rPr>
          <w:b/>
        </w:rPr>
        <w:t>Участие учащихся на конкурсах</w:t>
      </w:r>
    </w:p>
    <w:p>
      <w:pPr>
        <w:pStyle w:val="Normal"/>
        <w:rPr>
          <w:b/>
          <w:b/>
        </w:rPr>
      </w:pPr>
      <w:r>
        <w:rPr>
          <w:b/>
        </w:rPr>
      </w:r>
    </w:p>
    <w:p>
      <w:pPr>
        <w:pStyle w:val="Normal"/>
        <w:rPr>
          <w:b/>
          <w:b/>
        </w:rPr>
      </w:pPr>
      <w:r>
        <w:rPr>
          <w:b/>
        </w:rPr>
      </w:r>
    </w:p>
    <w:tbl>
      <w:tblPr>
        <w:tblW w:w="10484" w:type="dxa"/>
        <w:jc w:val="left"/>
        <w:tblInd w:w="-226" w:type="dxa"/>
        <w:tblLayout w:type="fixed"/>
        <w:tblCellMar>
          <w:top w:w="0" w:type="dxa"/>
          <w:left w:w="108" w:type="dxa"/>
          <w:bottom w:w="0" w:type="dxa"/>
          <w:right w:w="108" w:type="dxa"/>
        </w:tblCellMar>
      </w:tblPr>
      <w:tblGrid>
        <w:gridCol w:w="2578"/>
        <w:gridCol w:w="3662"/>
        <w:gridCol w:w="1965"/>
        <w:gridCol w:w="2279"/>
      </w:tblGrid>
      <w:tr>
        <w:trPr>
          <w:trHeight w:val="144" w:hRule="atLeast"/>
        </w:trPr>
        <w:tc>
          <w:tcPr>
            <w:tcW w:w="2578" w:type="dxa"/>
            <w:tcBorders>
              <w:top w:val="single" w:sz="4" w:space="0" w:color="000000"/>
              <w:left w:val="single" w:sz="4" w:space="0" w:color="000000"/>
              <w:bottom w:val="single" w:sz="4" w:space="0" w:color="000000"/>
              <w:right w:val="single" w:sz="4" w:space="0" w:color="000000"/>
            </w:tcBorders>
          </w:tcPr>
          <w:p>
            <w:pPr>
              <w:pStyle w:val="Style25"/>
              <w:widowControl w:val="false"/>
              <w:spacing w:lineRule="auto" w:line="240" w:before="0" w:after="0"/>
              <w:ind w:left="0" w:right="0" w:hanging="0"/>
              <w:rPr>
                <w:color w:val="000000"/>
                <w:spacing w:val="0"/>
                <w:sz w:val="24"/>
              </w:rPr>
            </w:pPr>
            <w:r>
              <w:rPr>
                <w:color w:val="000000"/>
                <w:spacing w:val="0"/>
                <w:sz w:val="24"/>
              </w:rPr>
              <w:t>ФИО ученика</w:t>
            </w:r>
          </w:p>
        </w:tc>
        <w:tc>
          <w:tcPr>
            <w:tcW w:w="3662" w:type="dxa"/>
            <w:tcBorders>
              <w:top w:val="single" w:sz="4" w:space="0" w:color="000000"/>
              <w:left w:val="single" w:sz="4" w:space="0" w:color="000000"/>
              <w:bottom w:val="single" w:sz="4" w:space="0" w:color="000000"/>
              <w:right w:val="single" w:sz="4" w:space="0" w:color="000000"/>
            </w:tcBorders>
          </w:tcPr>
          <w:p>
            <w:pPr>
              <w:pStyle w:val="Style25"/>
              <w:widowControl w:val="false"/>
              <w:spacing w:lineRule="auto" w:line="240" w:before="0" w:after="0"/>
              <w:ind w:left="0" w:right="0" w:hanging="0"/>
              <w:rPr>
                <w:color w:val="000000"/>
                <w:spacing w:val="0"/>
                <w:sz w:val="24"/>
              </w:rPr>
            </w:pPr>
            <w:r>
              <w:rPr>
                <w:color w:val="000000"/>
                <w:spacing w:val="0"/>
                <w:sz w:val="24"/>
              </w:rPr>
              <w:t>Название конкурса, олимпиады</w:t>
            </w:r>
          </w:p>
        </w:tc>
        <w:tc>
          <w:tcPr>
            <w:tcW w:w="1965" w:type="dxa"/>
            <w:tcBorders>
              <w:top w:val="single" w:sz="4" w:space="0" w:color="000000"/>
              <w:left w:val="single" w:sz="4" w:space="0" w:color="000000"/>
              <w:bottom w:val="single" w:sz="4" w:space="0" w:color="000000"/>
              <w:right w:val="single" w:sz="4" w:space="0" w:color="000000"/>
            </w:tcBorders>
          </w:tcPr>
          <w:p>
            <w:pPr>
              <w:pStyle w:val="Style25"/>
              <w:widowControl w:val="false"/>
              <w:spacing w:lineRule="auto" w:line="240" w:before="0" w:after="0"/>
              <w:ind w:left="0" w:right="0" w:hanging="0"/>
              <w:rPr>
                <w:color w:val="000000"/>
                <w:spacing w:val="0"/>
                <w:sz w:val="24"/>
              </w:rPr>
            </w:pPr>
            <w:r>
              <w:rPr>
                <w:color w:val="000000"/>
                <w:spacing w:val="0"/>
                <w:sz w:val="24"/>
              </w:rPr>
              <w:t xml:space="preserve">Результат </w:t>
            </w:r>
          </w:p>
        </w:tc>
        <w:tc>
          <w:tcPr>
            <w:tcW w:w="2279" w:type="dxa"/>
            <w:tcBorders>
              <w:top w:val="single" w:sz="4" w:space="0" w:color="000000"/>
              <w:left w:val="single" w:sz="4" w:space="0" w:color="000000"/>
              <w:bottom w:val="single" w:sz="4" w:space="0" w:color="000000"/>
              <w:right w:val="single" w:sz="4" w:space="0" w:color="000000"/>
            </w:tcBorders>
          </w:tcPr>
          <w:p>
            <w:pPr>
              <w:pStyle w:val="Style25"/>
              <w:widowControl w:val="false"/>
              <w:spacing w:lineRule="auto" w:line="240" w:before="0" w:after="0"/>
              <w:ind w:left="0" w:right="0" w:hanging="0"/>
              <w:rPr>
                <w:color w:val="000000"/>
                <w:spacing w:val="0"/>
                <w:sz w:val="24"/>
              </w:rPr>
            </w:pPr>
            <w:r>
              <w:rPr>
                <w:color w:val="000000"/>
                <w:spacing w:val="0"/>
                <w:sz w:val="24"/>
              </w:rPr>
              <w:t xml:space="preserve">Учитель </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160"/>
              <w:ind w:left="0" w:right="0" w:hanging="0"/>
              <w:rPr>
                <w:color w:val="000000"/>
                <w:spacing w:val="0"/>
                <w:sz w:val="24"/>
              </w:rPr>
            </w:pPr>
            <w:r>
              <w:rPr>
                <w:color w:val="000000"/>
                <w:spacing w:val="0"/>
                <w:sz w:val="24"/>
              </w:rPr>
              <w:t>Мубараков Раниль Шайхразиев Риваль</w:t>
            </w:r>
          </w:p>
          <w:p>
            <w:pPr>
              <w:pStyle w:val="Standard"/>
              <w:widowControl w:val="false"/>
              <w:spacing w:before="0" w:after="160"/>
              <w:ind w:left="0" w:right="0" w:hanging="0"/>
              <w:rPr>
                <w:color w:val="000000"/>
                <w:spacing w:val="0"/>
                <w:sz w:val="24"/>
              </w:rPr>
            </w:pPr>
            <w:r>
              <w:rPr>
                <w:color w:val="000000"/>
                <w:spacing w:val="0"/>
                <w:sz w:val="24"/>
              </w:rPr>
              <w:t>Искужина София</w:t>
            </w:r>
          </w:p>
          <w:p>
            <w:pPr>
              <w:pStyle w:val="Standard"/>
              <w:widowControl w:val="false"/>
              <w:spacing w:before="0" w:after="160"/>
              <w:ind w:left="0" w:right="0" w:hanging="0"/>
              <w:rPr>
                <w:color w:val="000000"/>
                <w:spacing w:val="0"/>
                <w:sz w:val="24"/>
              </w:rPr>
            </w:pPr>
            <w:r>
              <w:rPr>
                <w:color w:val="000000"/>
                <w:spacing w:val="0"/>
                <w:sz w:val="24"/>
              </w:rPr>
              <w:t>Шайхразиева Ирада</w:t>
            </w:r>
          </w:p>
        </w:tc>
        <w:tc>
          <w:tcPr>
            <w:tcW w:w="366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160"/>
              <w:ind w:left="0" w:right="0" w:hanging="0"/>
              <w:jc w:val="center"/>
              <w:rPr>
                <w:color w:val="000000"/>
                <w:spacing w:val="0"/>
                <w:sz w:val="24"/>
              </w:rPr>
            </w:pPr>
            <w:r>
              <w:rPr>
                <w:color w:val="000000"/>
                <w:spacing w:val="0"/>
                <w:sz w:val="24"/>
              </w:rPr>
              <w:t>Конкурс  Красный, желтый, зеленый</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сертификат участие</w:t>
            </w:r>
          </w:p>
        </w:tc>
        <w:tc>
          <w:tcPr>
            <w:tcW w:w="2279" w:type="dxa"/>
            <w:tcBorders>
              <w:top w:val="single" w:sz="4" w:space="0" w:color="000000"/>
              <w:left w:val="single" w:sz="4" w:space="0" w:color="000000"/>
              <w:bottom w:val="single" w:sz="4" w:space="0" w:color="000000"/>
              <w:right w:val="single" w:sz="4" w:space="0" w:color="000000"/>
            </w:tcBorders>
          </w:tcPr>
          <w:p>
            <w:pPr>
              <w:pStyle w:val="Style25"/>
              <w:widowControl w:val="false"/>
              <w:spacing w:lineRule="auto" w:line="240" w:before="0" w:after="0"/>
              <w:ind w:left="0" w:right="0" w:hanging="0"/>
              <w:rPr>
                <w:b w:val="false"/>
                <w:b w:val="false"/>
                <w:color w:val="000000"/>
                <w:spacing w:val="0"/>
                <w:sz w:val="24"/>
              </w:rPr>
            </w:pPr>
            <w:r>
              <w:rPr>
                <w:b w:val="false"/>
                <w:color w:val="000000"/>
                <w:spacing w:val="0"/>
                <w:sz w:val="24"/>
              </w:rPr>
              <w:t>Хамматуллина Р.М.</w:t>
            </w:r>
          </w:p>
        </w:tc>
      </w:tr>
      <w:tr>
        <w:trPr>
          <w:trHeight w:val="1328" w:hRule="atLeast"/>
        </w:trPr>
        <w:tc>
          <w:tcPr>
            <w:tcW w:w="25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Мубараков Раниль Шайхразиев Риваль</w:t>
            </w:r>
          </w:p>
          <w:p>
            <w:pPr>
              <w:pStyle w:val="Normal"/>
              <w:widowControl w:val="false"/>
              <w:spacing w:lineRule="auto" w:line="240" w:before="0" w:after="0"/>
              <w:ind w:left="0" w:right="0" w:hanging="0"/>
              <w:jc w:val="left"/>
              <w:rPr>
                <w:color w:val="000000"/>
                <w:spacing w:val="0"/>
                <w:sz w:val="24"/>
              </w:rPr>
            </w:pPr>
            <w:r>
              <w:rPr>
                <w:color w:val="000000"/>
                <w:spacing w:val="0"/>
                <w:sz w:val="24"/>
              </w:rPr>
              <w:t>Искужина София</w:t>
            </w:r>
          </w:p>
          <w:p>
            <w:pPr>
              <w:pStyle w:val="Normal"/>
              <w:widowControl w:val="false"/>
              <w:spacing w:lineRule="auto" w:line="240" w:before="0" w:after="0"/>
              <w:ind w:left="0" w:right="0" w:hanging="0"/>
              <w:jc w:val="left"/>
              <w:rPr>
                <w:color w:val="000000"/>
                <w:spacing w:val="0"/>
                <w:sz w:val="24"/>
              </w:rPr>
            </w:pPr>
            <w:r>
              <w:rPr>
                <w:color w:val="000000"/>
                <w:spacing w:val="0"/>
                <w:sz w:val="24"/>
              </w:rPr>
              <w:t>Шайхразиева Ирада</w:t>
            </w:r>
          </w:p>
          <w:p>
            <w:pPr>
              <w:pStyle w:val="Normal"/>
              <w:widowControl w:val="false"/>
              <w:spacing w:lineRule="auto" w:line="240" w:before="0" w:after="0"/>
              <w:ind w:left="0" w:right="0" w:hanging="0"/>
              <w:jc w:val="left"/>
              <w:rPr>
                <w:color w:val="000000"/>
                <w:spacing w:val="0"/>
                <w:sz w:val="24"/>
              </w:rPr>
            </w:pPr>
            <w:r>
              <w:rPr>
                <w:color w:val="000000"/>
                <w:spacing w:val="0"/>
                <w:sz w:val="24"/>
              </w:rPr>
              <w:t>Ахматгалиева Ильсия</w:t>
            </w:r>
          </w:p>
        </w:tc>
        <w:tc>
          <w:tcPr>
            <w:tcW w:w="36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Фестиваль-конкурс  театральных постановок «School perfomances»</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Победитель в номинации</w:t>
            </w:r>
          </w:p>
        </w:tc>
        <w:tc>
          <w:tcPr>
            <w:tcW w:w="2279" w:type="dxa"/>
            <w:tcBorders>
              <w:top w:val="single" w:sz="4" w:space="0" w:color="000000"/>
              <w:left w:val="single" w:sz="4" w:space="0" w:color="000000"/>
              <w:bottom w:val="single" w:sz="4" w:space="0" w:color="000000"/>
              <w:right w:val="single" w:sz="4" w:space="0" w:color="000000"/>
            </w:tcBorders>
          </w:tcPr>
          <w:p>
            <w:pPr>
              <w:pStyle w:val="Style25"/>
              <w:widowControl w:val="false"/>
              <w:spacing w:lineRule="auto" w:line="240" w:before="0" w:after="0"/>
              <w:ind w:left="0" w:right="0" w:hanging="0"/>
              <w:rPr>
                <w:b w:val="false"/>
                <w:b w:val="false"/>
                <w:color w:val="000000"/>
                <w:spacing w:val="0"/>
                <w:sz w:val="24"/>
              </w:rPr>
            </w:pPr>
            <w:r>
              <w:rPr>
                <w:b w:val="false"/>
                <w:color w:val="000000"/>
                <w:spacing w:val="0"/>
                <w:sz w:val="24"/>
              </w:rPr>
              <w:t>Хамматуллина Р.М.</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Мубараков Раниль Ильдарович</w:t>
            </w:r>
          </w:p>
        </w:tc>
        <w:tc>
          <w:tcPr>
            <w:tcW w:w="36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Хроники Великой Победы</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r>
          </w:p>
        </w:tc>
        <w:tc>
          <w:tcPr>
            <w:tcW w:w="2279" w:type="dxa"/>
            <w:tcBorders>
              <w:top w:val="single" w:sz="4" w:space="0" w:color="000000"/>
              <w:left w:val="single" w:sz="4" w:space="0" w:color="000000"/>
              <w:bottom w:val="single" w:sz="4" w:space="0" w:color="000000"/>
              <w:right w:val="single" w:sz="4" w:space="0" w:color="000000"/>
            </w:tcBorders>
          </w:tcPr>
          <w:p>
            <w:pPr>
              <w:pStyle w:val="Style25"/>
              <w:widowControl w:val="false"/>
              <w:spacing w:lineRule="auto" w:line="240" w:before="0" w:after="0"/>
              <w:ind w:left="0" w:right="0" w:hanging="0"/>
              <w:rPr>
                <w:b w:val="false"/>
                <w:b w:val="false"/>
                <w:color w:val="000000"/>
                <w:spacing w:val="0"/>
                <w:sz w:val="24"/>
              </w:rPr>
            </w:pPr>
            <w:r>
              <w:rPr>
                <w:b w:val="false"/>
                <w:color w:val="000000"/>
                <w:spacing w:val="0"/>
                <w:sz w:val="24"/>
              </w:rPr>
              <w:t>Хамматуллина Р.М.</w:t>
            </w:r>
          </w:p>
        </w:tc>
      </w:tr>
      <w:tr>
        <w:trPr>
          <w:trHeight w:val="475" w:hRule="atLeast"/>
        </w:trPr>
        <w:tc>
          <w:tcPr>
            <w:tcW w:w="25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Шайхразиева Ирада</w:t>
            </w:r>
          </w:p>
        </w:tc>
        <w:tc>
          <w:tcPr>
            <w:tcW w:w="36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Конкурс видеороликов «Наследники Победы»</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участие</w:t>
            </w:r>
          </w:p>
        </w:tc>
        <w:tc>
          <w:tcPr>
            <w:tcW w:w="2279" w:type="dxa"/>
            <w:tcBorders>
              <w:top w:val="single" w:sz="4" w:space="0" w:color="000000"/>
              <w:left w:val="single" w:sz="4" w:space="0" w:color="000000"/>
              <w:bottom w:val="single" w:sz="4" w:space="0" w:color="000000"/>
              <w:right w:val="single" w:sz="4" w:space="0" w:color="000000"/>
            </w:tcBorders>
          </w:tcPr>
          <w:p>
            <w:pPr>
              <w:pStyle w:val="Style25"/>
              <w:widowControl w:val="false"/>
              <w:spacing w:lineRule="auto" w:line="240" w:before="0" w:after="0"/>
              <w:ind w:left="0" w:right="0" w:hanging="0"/>
              <w:jc w:val="left"/>
              <w:rPr>
                <w:b w:val="false"/>
                <w:b w:val="false"/>
                <w:color w:val="000000"/>
                <w:spacing w:val="0"/>
                <w:sz w:val="24"/>
              </w:rPr>
            </w:pPr>
            <w:r>
              <w:rPr>
                <w:b w:val="false"/>
                <w:color w:val="000000"/>
                <w:spacing w:val="0"/>
                <w:sz w:val="24"/>
              </w:rPr>
              <w:t>Хамматуллина Р.М.</w:t>
            </w:r>
          </w:p>
        </w:tc>
      </w:tr>
      <w:tr>
        <w:trPr>
          <w:trHeight w:val="381" w:hRule="atLeast"/>
        </w:trPr>
        <w:tc>
          <w:tcPr>
            <w:tcW w:w="257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tabs>
                <w:tab w:val="clear" w:pos="708"/>
                <w:tab w:val="left" w:pos="900" w:leader="none"/>
              </w:tabs>
              <w:spacing w:lineRule="auto" w:line="240" w:before="0" w:after="0"/>
              <w:ind w:left="0" w:right="0" w:hanging="0"/>
              <w:jc w:val="both"/>
              <w:rPr>
                <w:color w:val="000000"/>
                <w:spacing w:val="0"/>
                <w:sz w:val="24"/>
              </w:rPr>
            </w:pPr>
            <w:r>
              <w:rPr>
                <w:color w:val="000000"/>
                <w:spacing w:val="0"/>
                <w:sz w:val="24"/>
              </w:rPr>
              <w:t xml:space="preserve">  </w:t>
            </w:r>
            <w:r>
              <w:rPr>
                <w:color w:val="000000"/>
                <w:spacing w:val="0"/>
                <w:sz w:val="24"/>
              </w:rPr>
              <w:t>Мубараков Р.И</w:t>
            </w:r>
          </w:p>
        </w:tc>
        <w:tc>
          <w:tcPr>
            <w:tcW w:w="366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Конкурс «Юность России»</w:t>
            </w:r>
          </w:p>
        </w:tc>
        <w:tc>
          <w:tcPr>
            <w:tcW w:w="196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3место</w:t>
            </w:r>
          </w:p>
        </w:tc>
        <w:tc>
          <w:tcPr>
            <w:tcW w:w="2279" w:type="dxa"/>
            <w:tcBorders>
              <w:top w:val="single" w:sz="4" w:space="0" w:color="000000"/>
              <w:left w:val="single" w:sz="4" w:space="0" w:color="000000"/>
              <w:bottom w:val="single" w:sz="4" w:space="0" w:color="000000"/>
              <w:right w:val="single" w:sz="4" w:space="0" w:color="000000"/>
            </w:tcBorders>
          </w:tcPr>
          <w:p>
            <w:pPr>
              <w:pStyle w:val="Style25"/>
              <w:widowControl w:val="false"/>
              <w:spacing w:lineRule="auto" w:line="240" w:before="0" w:after="0"/>
              <w:ind w:left="0" w:right="0" w:hanging="0"/>
              <w:rPr>
                <w:b w:val="false"/>
                <w:b w:val="false"/>
                <w:color w:val="000000"/>
                <w:spacing w:val="0"/>
                <w:sz w:val="24"/>
              </w:rPr>
            </w:pPr>
            <w:r>
              <w:rPr>
                <w:b w:val="false"/>
                <w:color w:val="000000"/>
                <w:spacing w:val="0"/>
                <w:sz w:val="24"/>
              </w:rPr>
              <w:t>Шаймарданова Р.Г.</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tabs>
                <w:tab w:val="clear" w:pos="708"/>
                <w:tab w:val="left" w:pos="900" w:leader="none"/>
              </w:tabs>
              <w:spacing w:lineRule="auto" w:line="240" w:before="0" w:after="0"/>
              <w:ind w:left="0" w:right="0" w:hanging="0"/>
              <w:jc w:val="both"/>
              <w:rPr>
                <w:color w:val="000000"/>
                <w:spacing w:val="0"/>
                <w:sz w:val="24"/>
              </w:rPr>
            </w:pPr>
            <w:r>
              <w:rPr>
                <w:color w:val="000000"/>
                <w:spacing w:val="0"/>
                <w:sz w:val="24"/>
              </w:rPr>
              <w:t>ШайхразиевР.Р.,</w:t>
            </w:r>
          </w:p>
        </w:tc>
        <w:tc>
          <w:tcPr>
            <w:tcW w:w="366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Конкурс «О самом главном»</w:t>
            </w:r>
          </w:p>
        </w:tc>
        <w:tc>
          <w:tcPr>
            <w:tcW w:w="196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участник</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Шаймарданова Р.Г.</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tabs>
                <w:tab w:val="clear" w:pos="708"/>
                <w:tab w:val="left" w:pos="900" w:leader="none"/>
              </w:tabs>
              <w:spacing w:lineRule="auto" w:line="240" w:before="0" w:after="0"/>
              <w:ind w:left="0" w:right="0" w:hanging="0"/>
              <w:jc w:val="both"/>
              <w:rPr>
                <w:color w:val="000000"/>
                <w:spacing w:val="0"/>
                <w:sz w:val="24"/>
              </w:rPr>
            </w:pPr>
            <w:r>
              <w:rPr>
                <w:color w:val="000000"/>
                <w:spacing w:val="0"/>
                <w:sz w:val="24"/>
              </w:rPr>
              <w:t>Мубараков Р.И.,</w:t>
            </w:r>
          </w:p>
        </w:tc>
        <w:tc>
          <w:tcPr>
            <w:tcW w:w="366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Конкурс «О самом главном»</w:t>
            </w:r>
          </w:p>
        </w:tc>
        <w:tc>
          <w:tcPr>
            <w:tcW w:w="196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3 место</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Шаймарданова Р.Г.</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tabs>
                <w:tab w:val="clear" w:pos="708"/>
                <w:tab w:val="left" w:pos="900" w:leader="none"/>
              </w:tabs>
              <w:spacing w:lineRule="auto" w:line="240" w:before="0" w:after="0"/>
              <w:ind w:left="0" w:right="0" w:hanging="0"/>
              <w:jc w:val="both"/>
              <w:rPr>
                <w:color w:val="000000"/>
                <w:spacing w:val="0"/>
                <w:sz w:val="24"/>
              </w:rPr>
            </w:pPr>
            <w:r>
              <w:rPr>
                <w:color w:val="000000"/>
                <w:spacing w:val="0"/>
                <w:sz w:val="24"/>
              </w:rPr>
              <w:t>Мубараков Р.И.</w:t>
            </w:r>
          </w:p>
        </w:tc>
        <w:tc>
          <w:tcPr>
            <w:tcW w:w="366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Конкурс чтецов «Стихи М.Яснова»</w:t>
            </w:r>
          </w:p>
        </w:tc>
        <w:tc>
          <w:tcPr>
            <w:tcW w:w="196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3 место</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Шаймарданова Р.Г.</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Искужина С.Ф.</w:t>
            </w:r>
          </w:p>
        </w:tc>
        <w:tc>
          <w:tcPr>
            <w:tcW w:w="366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Конкурс «Ученик года»</w:t>
            </w:r>
          </w:p>
        </w:tc>
        <w:tc>
          <w:tcPr>
            <w:tcW w:w="196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участник</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Шаймарданова Р.Г.</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Мубараков Р.И.</w:t>
            </w:r>
          </w:p>
        </w:tc>
        <w:tc>
          <w:tcPr>
            <w:tcW w:w="366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«Экология – дело каждого»</w:t>
            </w:r>
          </w:p>
        </w:tc>
        <w:tc>
          <w:tcPr>
            <w:tcW w:w="196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участник,</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Шаймарданова Р.Г.</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Искужина С.Ф.</w:t>
            </w:r>
          </w:p>
        </w:tc>
        <w:tc>
          <w:tcPr>
            <w:tcW w:w="366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Конкурс «Граф-Каллиграф»</w:t>
            </w:r>
          </w:p>
        </w:tc>
        <w:tc>
          <w:tcPr>
            <w:tcW w:w="196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uto" w:line="240" w:before="0" w:after="0"/>
              <w:ind w:left="0" w:right="0" w:hanging="0"/>
              <w:jc w:val="both"/>
              <w:rPr>
                <w:color w:val="000000"/>
                <w:spacing w:val="0"/>
                <w:sz w:val="24"/>
              </w:rPr>
            </w:pPr>
            <w:r>
              <w:rPr>
                <w:color w:val="000000"/>
                <w:spacing w:val="0"/>
                <w:sz w:val="24"/>
              </w:rPr>
              <w:t>1 место</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Шаймарданова Р.Г.</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XO Thames" w:hAnsi="XO Thames"/>
                <w:color w:val="000000"/>
                <w:spacing w:val="0"/>
                <w:sz w:val="24"/>
              </w:rPr>
            </w:pPr>
            <w:r>
              <w:rPr>
                <w:rFonts w:ascii="XO Thames" w:hAnsi="XO Thames"/>
                <w:color w:val="000000"/>
                <w:spacing w:val="0"/>
                <w:sz w:val="24"/>
              </w:rPr>
              <w:t>Ахматгалиева Ильсия</w:t>
            </w:r>
          </w:p>
        </w:tc>
        <w:tc>
          <w:tcPr>
            <w:tcW w:w="36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Конкурс чтецов «Чудетство»</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3 место</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Мухамадиева А.Ф.</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XO Thames" w:hAnsi="XO Thames"/>
                <w:color w:val="000000"/>
                <w:spacing w:val="0"/>
                <w:sz w:val="24"/>
              </w:rPr>
            </w:pPr>
            <w:r>
              <w:rPr>
                <w:rFonts w:ascii="XO Thames" w:hAnsi="XO Thames"/>
                <w:color w:val="000000"/>
                <w:spacing w:val="0"/>
                <w:sz w:val="24"/>
              </w:rPr>
              <w:t>Ахматгалиева Ильсия</w:t>
            </w:r>
          </w:p>
        </w:tc>
        <w:tc>
          <w:tcPr>
            <w:tcW w:w="36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Соревнование по лыжным гонкам</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участие</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Мухамадиева А.Ф.</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XO Thames" w:hAnsi="XO Thames"/>
                <w:color w:val="000000"/>
                <w:spacing w:val="0"/>
                <w:sz w:val="24"/>
              </w:rPr>
            </w:pPr>
            <w:r>
              <w:rPr>
                <w:rFonts w:ascii="XO Thames" w:hAnsi="XO Thames"/>
                <w:color w:val="000000"/>
                <w:spacing w:val="0"/>
                <w:sz w:val="24"/>
              </w:rPr>
              <w:t>Ахматгалиева Ильсия</w:t>
            </w:r>
          </w:p>
        </w:tc>
        <w:tc>
          <w:tcPr>
            <w:tcW w:w="3662" w:type="dxa"/>
            <w:tcBorders>
              <w:top w:val="single" w:sz="4" w:space="0" w:color="000000"/>
              <w:left w:val="single" w:sz="4" w:space="0" w:color="000000"/>
              <w:bottom w:val="single" w:sz="4" w:space="0" w:color="000000"/>
              <w:right w:val="single" w:sz="4" w:space="0" w:color="000000"/>
            </w:tcBorders>
          </w:tcPr>
          <w:p>
            <w:pPr>
              <w:pStyle w:val="NoSpacing1"/>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Экология-дело каждого (номинация «Рисунок»</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участие</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Мухамадиева А.Ф.</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XO Thames" w:hAnsi="XO Thames"/>
                <w:color w:val="000000"/>
                <w:spacing w:val="0"/>
                <w:sz w:val="24"/>
              </w:rPr>
            </w:pPr>
            <w:r>
              <w:rPr>
                <w:rFonts w:ascii="XO Thames" w:hAnsi="XO Thames"/>
                <w:color w:val="000000"/>
                <w:spacing w:val="0"/>
                <w:sz w:val="24"/>
              </w:rPr>
              <w:t>Ахматгалиева Ильсия</w:t>
            </w:r>
          </w:p>
        </w:tc>
        <w:tc>
          <w:tcPr>
            <w:tcW w:w="3662" w:type="dxa"/>
            <w:tcBorders>
              <w:top w:val="single" w:sz="4" w:space="0" w:color="000000"/>
              <w:left w:val="single" w:sz="4" w:space="0" w:color="000000"/>
              <w:bottom w:val="single" w:sz="4" w:space="0" w:color="000000"/>
              <w:right w:val="single" w:sz="4" w:space="0" w:color="000000"/>
            </w:tcBorders>
          </w:tcPr>
          <w:p>
            <w:pPr>
              <w:pStyle w:val="NoSpacing1"/>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Конкурс рисунков «Защитники Отечества. Zаветам Vерны»</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участие</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Мухамадиева А.Ф.</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XO Thames" w:hAnsi="XO Thames"/>
                <w:color w:val="000000"/>
                <w:spacing w:val="0"/>
                <w:sz w:val="24"/>
              </w:rPr>
            </w:pPr>
            <w:r>
              <w:rPr>
                <w:rFonts w:ascii="XO Thames" w:hAnsi="XO Thames"/>
                <w:color w:val="000000"/>
                <w:spacing w:val="0"/>
                <w:sz w:val="24"/>
              </w:rPr>
              <w:t>Ахматгалиева Ильсия</w:t>
            </w:r>
          </w:p>
        </w:tc>
        <w:tc>
          <w:tcPr>
            <w:tcW w:w="3662" w:type="dxa"/>
            <w:tcBorders>
              <w:top w:val="single" w:sz="4" w:space="0" w:color="000000"/>
              <w:left w:val="single" w:sz="4" w:space="0" w:color="000000"/>
              <w:bottom w:val="single" w:sz="4" w:space="0" w:color="000000"/>
              <w:right w:val="single" w:sz="4" w:space="0" w:color="000000"/>
            </w:tcBorders>
          </w:tcPr>
          <w:p>
            <w:pPr>
              <w:pStyle w:val="NoSpacing1"/>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Конкурс детского творчества «На страже отечества, посвященного Году Защитника Отечества, специальной военной операции»</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Дипломант 2 степени</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Мухамадиева А.Ф.</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XO Thames" w:hAnsi="XO Thames"/>
                <w:color w:val="000000"/>
                <w:spacing w:val="0"/>
                <w:sz w:val="24"/>
              </w:rPr>
            </w:pPr>
            <w:r>
              <w:rPr>
                <w:rFonts w:ascii="XO Thames" w:hAnsi="XO Thames"/>
                <w:color w:val="000000"/>
                <w:spacing w:val="0"/>
                <w:sz w:val="24"/>
              </w:rPr>
              <w:t>Ахматгалиева Ильсия</w:t>
            </w:r>
          </w:p>
        </w:tc>
        <w:tc>
          <w:tcPr>
            <w:tcW w:w="3662" w:type="dxa"/>
            <w:tcBorders>
              <w:top w:val="single" w:sz="4" w:space="0" w:color="000000"/>
              <w:left w:val="single" w:sz="4" w:space="0" w:color="000000"/>
              <w:bottom w:val="single" w:sz="4" w:space="0" w:color="000000"/>
              <w:right w:val="single" w:sz="4" w:space="0" w:color="000000"/>
            </w:tcBorders>
          </w:tcPr>
          <w:p>
            <w:pPr>
              <w:pStyle w:val="NoSpacing1"/>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Конкурс рисунков «Сохраним природу Татарстана»</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участие</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Мухамадиева А.Ф.</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XO Thames" w:hAnsi="XO Thames"/>
                <w:color w:val="000000"/>
                <w:spacing w:val="0"/>
                <w:sz w:val="24"/>
              </w:rPr>
            </w:pPr>
            <w:r>
              <w:rPr>
                <w:rFonts w:ascii="XO Thames" w:hAnsi="XO Thames"/>
                <w:color w:val="000000"/>
                <w:spacing w:val="0"/>
                <w:sz w:val="24"/>
              </w:rPr>
              <w:t>Ахматгалиева Ильсия</w:t>
            </w:r>
          </w:p>
        </w:tc>
        <w:tc>
          <w:tcPr>
            <w:tcW w:w="3662" w:type="dxa"/>
            <w:tcBorders>
              <w:top w:val="single" w:sz="4" w:space="0" w:color="000000"/>
              <w:left w:val="single" w:sz="4" w:space="0" w:color="000000"/>
              <w:bottom w:val="single" w:sz="4" w:space="0" w:color="000000"/>
              <w:right w:val="single" w:sz="4" w:space="0" w:color="000000"/>
            </w:tcBorders>
          </w:tcPr>
          <w:p>
            <w:pPr>
              <w:pStyle w:val="NoSpacing1"/>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Викторина «Тукай в наших сердцах»</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участие</w:t>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Мухамадиева А.Ф.</w:t>
            </w:r>
          </w:p>
        </w:tc>
      </w:tr>
      <w:tr>
        <w:trPr>
          <w:trHeight w:val="144" w:hRule="atLeast"/>
        </w:trPr>
        <w:tc>
          <w:tcPr>
            <w:tcW w:w="25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Ахматгалиева Ильсия</w:t>
            </w:r>
          </w:p>
        </w:tc>
        <w:tc>
          <w:tcPr>
            <w:tcW w:w="3662" w:type="dxa"/>
            <w:tcBorders>
              <w:top w:val="single" w:sz="4" w:space="0" w:color="000000"/>
              <w:left w:val="single" w:sz="4" w:space="0" w:color="000000"/>
              <w:bottom w:val="single" w:sz="4" w:space="0" w:color="000000"/>
              <w:right w:val="single" w:sz="4" w:space="0" w:color="000000"/>
            </w:tcBorders>
          </w:tcPr>
          <w:p>
            <w:pPr>
              <w:pStyle w:val="NoSpacing1"/>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t>Конкурс чтецов «Не наступите на слона»</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XO Thames" w:hAnsi="XO Thames"/>
                <w:color w:val="000000"/>
                <w:spacing w:val="0"/>
                <w:sz w:val="24"/>
              </w:rPr>
            </w:pPr>
            <w:r>
              <w:rPr>
                <w:rFonts w:ascii="XO Thames" w:hAnsi="XO Thames"/>
                <w:color w:val="000000"/>
                <w:spacing w:val="0"/>
                <w:sz w:val="24"/>
              </w:rPr>
            </w:r>
          </w:p>
        </w:tc>
        <w:tc>
          <w:tcPr>
            <w:tcW w:w="2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Мухамадиева А.Ф.</w:t>
            </w:r>
          </w:p>
        </w:tc>
      </w:tr>
    </w:tbl>
    <w:p>
      <w:pPr>
        <w:pStyle w:val="Normal"/>
        <w:rPr>
          <w:b/>
          <w:b/>
        </w:rPr>
      </w:pPr>
      <w:r>
        <w:rPr>
          <w:b/>
        </w:rPr>
      </w:r>
    </w:p>
    <w:p>
      <w:pPr>
        <w:pStyle w:val="Normal"/>
        <w:jc w:val="both"/>
        <w:rPr>
          <w:rFonts w:ascii="Times New Roman" w:hAnsi="Times New Roman"/>
          <w:b/>
          <w:b/>
          <w:sz w:val="24"/>
        </w:rPr>
      </w:pPr>
      <w:r>
        <w:rPr>
          <w:b/>
          <w:sz w:val="24"/>
        </w:rPr>
      </w:r>
    </w:p>
    <w:tbl>
      <w:tblPr>
        <w:tblW w:w="10246" w:type="dxa"/>
        <w:jc w:val="left"/>
        <w:tblInd w:w="-226" w:type="dxa"/>
        <w:tblLayout w:type="fixed"/>
        <w:tblCellMar>
          <w:top w:w="0" w:type="dxa"/>
          <w:left w:w="108" w:type="dxa"/>
          <w:bottom w:w="0" w:type="dxa"/>
          <w:right w:w="108" w:type="dxa"/>
        </w:tblCellMar>
      </w:tblPr>
      <w:tblGrid>
        <w:gridCol w:w="637"/>
        <w:gridCol w:w="200"/>
        <w:gridCol w:w="2100"/>
        <w:gridCol w:w="3568"/>
        <w:gridCol w:w="1699"/>
        <w:gridCol w:w="1135"/>
        <w:gridCol w:w="907"/>
      </w:tblGrid>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right"/>
              <w:rPr>
                <w:rFonts w:ascii="Times New Roman" w:hAnsi="Times New Roman"/>
                <w:b/>
                <w:b/>
                <w:i w:val="false"/>
                <w:i w:val="false"/>
                <w:iCs w:val="false"/>
                <w:color w:val="000000"/>
                <w:spacing w:val="0"/>
                <w:sz w:val="24"/>
                <w:szCs w:val="24"/>
              </w:rPr>
            </w:pPr>
            <w:r>
              <w:rPr>
                <w:b/>
                <w:i w:val="false"/>
                <w:iCs w:val="false"/>
                <w:color w:val="000000"/>
                <w:spacing w:val="0"/>
                <w:sz w:val="24"/>
                <w:szCs w:val="24"/>
              </w:rPr>
              <w:t>№</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center"/>
              <w:rPr>
                <w:rFonts w:ascii="Times New Roman" w:hAnsi="Times New Roman"/>
                <w:b/>
                <w:b/>
                <w:i w:val="false"/>
                <w:i w:val="false"/>
                <w:iCs w:val="false"/>
                <w:color w:val="000000"/>
                <w:spacing w:val="0"/>
                <w:sz w:val="24"/>
                <w:szCs w:val="24"/>
              </w:rPr>
            </w:pPr>
            <w:r>
              <w:rPr>
                <w:b/>
                <w:i w:val="false"/>
                <w:iCs w:val="false"/>
                <w:color w:val="000000"/>
                <w:spacing w:val="0"/>
                <w:sz w:val="24"/>
                <w:szCs w:val="24"/>
              </w:rPr>
              <w:t xml:space="preserve"> </w:t>
            </w:r>
            <w:r>
              <w:rPr>
                <w:b/>
                <w:i w:val="false"/>
                <w:iCs w:val="false"/>
                <w:color w:val="000000"/>
                <w:spacing w:val="0"/>
                <w:sz w:val="24"/>
                <w:szCs w:val="24"/>
              </w:rPr>
              <w:t>Укытучының исем, фамилиясе</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center"/>
              <w:rPr>
                <w:rFonts w:ascii="Times New Roman" w:hAnsi="Times New Roman"/>
                <w:b/>
                <w:b/>
                <w:i w:val="false"/>
                <w:i w:val="false"/>
                <w:iCs w:val="false"/>
                <w:color w:val="000000"/>
                <w:spacing w:val="0"/>
                <w:sz w:val="24"/>
                <w:szCs w:val="24"/>
              </w:rPr>
            </w:pPr>
            <w:r>
              <w:rPr>
                <w:b/>
                <w:i w:val="false"/>
                <w:iCs w:val="false"/>
                <w:color w:val="000000"/>
                <w:spacing w:val="0"/>
                <w:sz w:val="24"/>
                <w:szCs w:val="24"/>
              </w:rPr>
              <w:t xml:space="preserve"> </w:t>
            </w:r>
            <w:r>
              <w:rPr>
                <w:b/>
                <w:i w:val="false"/>
                <w:iCs w:val="false"/>
                <w:color w:val="000000"/>
                <w:spacing w:val="0"/>
                <w:sz w:val="24"/>
                <w:szCs w:val="24"/>
              </w:rPr>
              <w:t xml:space="preserve">Төре </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center"/>
              <w:rPr>
                <w:rFonts w:ascii="Times New Roman" w:hAnsi="Times New Roman"/>
                <w:b/>
                <w:b/>
                <w:i w:val="false"/>
                <w:i w:val="false"/>
                <w:iCs w:val="false"/>
                <w:color w:val="000000"/>
                <w:spacing w:val="0"/>
                <w:sz w:val="24"/>
                <w:szCs w:val="24"/>
              </w:rPr>
            </w:pPr>
            <w:r>
              <w:rPr>
                <w:b/>
                <w:i w:val="false"/>
                <w:iCs w:val="false"/>
                <w:color w:val="000000"/>
                <w:spacing w:val="0"/>
                <w:sz w:val="24"/>
                <w:szCs w:val="24"/>
              </w:rPr>
              <w:t>Укучының     исем, фамилиясе</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b/>
                <w:b/>
                <w:i w:val="false"/>
                <w:i w:val="false"/>
                <w:iCs w:val="false"/>
                <w:color w:val="000000"/>
                <w:spacing w:val="0"/>
                <w:sz w:val="24"/>
                <w:szCs w:val="24"/>
              </w:rPr>
            </w:pPr>
            <w:r>
              <w:rPr>
                <w:b/>
                <w:i w:val="false"/>
                <w:iCs w:val="false"/>
                <w:color w:val="000000"/>
                <w:spacing w:val="0"/>
                <w:sz w:val="24"/>
                <w:szCs w:val="24"/>
              </w:rPr>
              <w:t xml:space="preserve">Нәтиҗә </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center"/>
              <w:rPr>
                <w:rFonts w:ascii="Times New Roman" w:hAnsi="Times New Roman"/>
                <w:b/>
                <w:b/>
                <w:i w:val="false"/>
                <w:i w:val="false"/>
                <w:iCs w:val="false"/>
                <w:color w:val="000000"/>
                <w:spacing w:val="0"/>
                <w:sz w:val="24"/>
                <w:szCs w:val="24"/>
              </w:rPr>
            </w:pPr>
            <w:r>
              <w:rPr>
                <w:b/>
                <w:i w:val="false"/>
                <w:iCs w:val="false"/>
                <w:color w:val="000000"/>
                <w:spacing w:val="0"/>
                <w:sz w:val="24"/>
                <w:szCs w:val="24"/>
              </w:rPr>
              <w:t xml:space="preserve"> </w:t>
            </w:r>
            <w:r>
              <w:rPr>
                <w:b/>
                <w:i w:val="false"/>
                <w:iCs w:val="false"/>
                <w:color w:val="000000"/>
                <w:spacing w:val="0"/>
                <w:sz w:val="24"/>
                <w:szCs w:val="24"/>
              </w:rPr>
              <w:t xml:space="preserve">Елы  </w:t>
            </w:r>
          </w:p>
        </w:tc>
      </w:tr>
      <w:tr>
        <w:trPr>
          <w:trHeight w:val="148" w:hRule="atLeast"/>
        </w:trPr>
        <w:tc>
          <w:tcPr>
            <w:tcW w:w="10246"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center"/>
              <w:rPr>
                <w:rFonts w:ascii="Times New Roman" w:hAnsi="Times New Roman"/>
                <w:b/>
                <w:b/>
                <w:i w:val="false"/>
                <w:i w:val="false"/>
                <w:iCs w:val="false"/>
                <w:color w:val="000000"/>
                <w:spacing w:val="0"/>
                <w:sz w:val="24"/>
                <w:szCs w:val="24"/>
              </w:rPr>
            </w:pPr>
            <w:r>
              <w:rPr>
                <w:b/>
                <w:i w:val="false"/>
                <w:iCs w:val="false"/>
                <w:color w:val="000000"/>
                <w:spacing w:val="0"/>
                <w:sz w:val="24"/>
                <w:szCs w:val="24"/>
              </w:rPr>
              <w:t xml:space="preserve">Муниципальный уровень </w:t>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Бадретдинова  Г.М.</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Муниципальная краеведческая конференция «Листая страницы Великой Победы» (Номинация«Творческие работы»)</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Солонщикова М.С.</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1 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557"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 xml:space="preserve"> </w:t>
            </w:r>
            <w:r>
              <w:rPr>
                <w:rFonts w:ascii="Times New Roman" w:hAnsi="Times New Roman"/>
                <w:i w:val="false"/>
                <w:iCs w:val="false"/>
                <w:color w:val="000000"/>
                <w:spacing w:val="0"/>
                <w:sz w:val="24"/>
                <w:szCs w:val="24"/>
              </w:rPr>
              <w:t>2</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Бадретдинова  Г.М. </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144"/>
              <w:ind w:left="0" w:right="0" w:hanging="0"/>
              <w:jc w:val="left"/>
              <w:outlineLvl w:val="1"/>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Муниципальная краеведческая конференция «Листая страницы Великой Победы» (Номинация«Проекты и исследования»)</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Бадретдинов Эмиль Рамилович</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2 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3</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Бадретдинова  Г.М. </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Муниципальная краеведческая конференция «Листая страницы Великой Победы» (Номинация«Творческие работы»)</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Мубаракова Л.И.</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2 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4</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Бадретдинова  Г.М.</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Муниципальная краеведческая конференция «Листая страницы Великой Победы» (Номинация«Творческие работы»)</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Солонщикова М.С.</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3 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5</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Г.М.</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Муниципальная краеведческая конференция «Листая страницы Великой Победы» (Номинация«Творческие работы»)</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Хабирова А.И.</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3 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2025</w:t>
              <w:tab/>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6</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Г.М.</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VII Республиканский творческий конкурс рисунков и чтецов «Солдатами не рождаются» (рисунок)</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Солонщикова М.С.</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1место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2024</w:t>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7</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Г.М.</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VII Республиканский творческий конкурс рисунков и чтецов «Солдатами не рождаются» (рисунок)</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Хабирова А.И.</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3 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2024</w:t>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8</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Фаррахова Р.Г.</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contextualSpacing/>
              <w:jc w:val="left"/>
              <w:rPr>
                <w:rFonts w:ascii="Times New Roman" w:hAnsi="Times New Roman"/>
                <w:i w:val="false"/>
                <w:i w:val="false"/>
                <w:iCs w:val="false"/>
                <w:color w:val="2C2D2E"/>
                <w:spacing w:val="0"/>
                <w:sz w:val="24"/>
                <w:szCs w:val="24"/>
                <w:shd w:fill="FFFFFF" w:val="clear"/>
              </w:rPr>
            </w:pPr>
            <w:r>
              <w:rPr>
                <w:i w:val="false"/>
                <w:iCs w:val="false"/>
                <w:color w:val="2C2D2E"/>
                <w:spacing w:val="0"/>
                <w:sz w:val="24"/>
                <w:szCs w:val="24"/>
                <w:shd w:fill="FFFFFF" w:val="clear"/>
              </w:rPr>
              <w:t xml:space="preserve">Всероссийского конкурса исследовательских работ учащихся   5-7-х классов «Тропой открытий В.И. Вернадского», </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участие</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spacing w:lineRule="auto" w:line="240" w:before="0" w:after="0"/>
              <w:ind w:left="0" w:right="0" w:hanging="0"/>
              <w:jc w:val="left"/>
              <w:rPr>
                <w:i w:val="false"/>
                <w:i w:val="false"/>
                <w:iCs w:val="false"/>
                <w:sz w:val="24"/>
                <w:szCs w:val="24"/>
              </w:rPr>
            </w:pPr>
            <w:r>
              <w:rPr>
                <w:i w:val="false"/>
                <w:iCs w:val="false"/>
                <w:color w:val="000000"/>
                <w:spacing w:val="0"/>
                <w:sz w:val="24"/>
                <w:szCs w:val="24"/>
              </w:rPr>
              <w:t xml:space="preserve"> </w:t>
            </w:r>
            <w:r>
              <w:rPr>
                <w:i w:val="false"/>
                <w:iCs w:val="false"/>
                <w:color w:val="2C2D2E"/>
                <w:spacing w:val="0"/>
                <w:sz w:val="24"/>
                <w:szCs w:val="24"/>
                <w:shd w:fill="FFFFFF" w:val="clear"/>
              </w:rPr>
              <w:t>4.03.25</w:t>
            </w:r>
          </w:p>
          <w:p>
            <w:pPr>
              <w:pStyle w:val="Normal"/>
              <w:widowControl w:val="false"/>
              <w:tabs>
                <w:tab w:val="clear" w:pos="708"/>
                <w:tab w:val="left" w:pos="720" w:leader="none"/>
              </w:tabs>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9</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Фаррахова Р.Г.</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i w:val="false"/>
                <w:i w:val="false"/>
                <w:iCs w:val="false"/>
                <w:sz w:val="24"/>
                <w:szCs w:val="24"/>
              </w:rPr>
            </w:pPr>
            <w:r>
              <w:rPr>
                <w:i w:val="false"/>
                <w:iCs w:val="false"/>
                <w:color w:val="000000"/>
                <w:spacing w:val="0"/>
                <w:sz w:val="24"/>
                <w:szCs w:val="24"/>
              </w:rPr>
              <w:t xml:space="preserve"> </w:t>
            </w:r>
            <w:r>
              <w:rPr>
                <w:i w:val="false"/>
                <w:iCs w:val="false"/>
                <w:color w:val="000000"/>
                <w:spacing w:val="0"/>
                <w:sz w:val="24"/>
                <w:szCs w:val="24"/>
              </w:rPr>
              <w:t>XXII республиканская научно-практическая конференция школьников им. Л.Н.Толстого,сентябрь</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участие</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65" w:leader="none"/>
              </w:tabs>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сентябрь, 2024</w:t>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10</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Фаррахова Р.Г.</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i w:val="false"/>
                <w:i w:val="false"/>
                <w:iCs w:val="false"/>
                <w:sz w:val="24"/>
                <w:szCs w:val="24"/>
              </w:rPr>
            </w:pPr>
            <w:r>
              <w:rPr>
                <w:i w:val="false"/>
                <w:iCs w:val="false"/>
                <w:color w:val="000000"/>
                <w:spacing w:val="0"/>
                <w:sz w:val="24"/>
                <w:szCs w:val="24"/>
              </w:rPr>
              <w:t xml:space="preserve"> </w:t>
            </w:r>
            <w:r>
              <w:rPr>
                <w:i w:val="false"/>
                <w:iCs w:val="false"/>
                <w:color w:val="000000"/>
                <w:spacing w:val="0"/>
                <w:sz w:val="24"/>
                <w:szCs w:val="24"/>
              </w:rPr>
              <w:t>Конкурс стихов «Солдатами не рождаются»</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 xml:space="preserve">Шамс Айдан Ильгизарович, </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6 класс</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tabs>
                <w:tab w:val="clear" w:pos="708"/>
                <w:tab w:val="center" w:pos="154" w:leader="none"/>
              </w:tabs>
              <w:spacing w:lineRule="atLeast" w:line="240" w:before="0" w:after="0"/>
              <w:ind w:left="0" w:right="0" w:hanging="0"/>
              <w:contextualSpacing/>
              <w:jc w:val="left"/>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ab/>
              <w:t xml:space="preserve">11 </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Фаррахова Р.Г.</w:t>
            </w:r>
          </w:p>
        </w:tc>
        <w:tc>
          <w:tcPr>
            <w:tcW w:w="3568"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«Живая классика»</w:t>
            </w:r>
          </w:p>
        </w:tc>
        <w:tc>
          <w:tcPr>
            <w:tcW w:w="1699"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 xml:space="preserve"> </w:t>
            </w:r>
            <w:r>
              <w:rPr>
                <w:rFonts w:ascii="Times New Roman" w:hAnsi="Times New Roman"/>
                <w:i w:val="false"/>
                <w:iCs w:val="false"/>
                <w:color w:val="000000"/>
                <w:spacing w:val="0"/>
                <w:sz w:val="24"/>
                <w:szCs w:val="24"/>
              </w:rPr>
              <w:t>Шамс Айгиз Ильгизарович, 6 класс</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1 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12</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Фаррахова Р.Г.</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i w:val="false"/>
                <w:i w:val="false"/>
                <w:iCs w:val="false"/>
                <w:sz w:val="24"/>
                <w:szCs w:val="24"/>
              </w:rPr>
            </w:pPr>
            <w:r>
              <w:rPr>
                <w:i w:val="false"/>
                <w:iCs w:val="false"/>
                <w:color w:val="000000"/>
                <w:spacing w:val="0"/>
                <w:sz w:val="24"/>
                <w:szCs w:val="24"/>
              </w:rPr>
              <w:t xml:space="preserve"> </w:t>
            </w:r>
            <w:r>
              <w:rPr>
                <w:i w:val="false"/>
                <w:iCs w:val="false"/>
                <w:color w:val="000000"/>
                <w:spacing w:val="0"/>
                <w:sz w:val="24"/>
                <w:szCs w:val="24"/>
              </w:rPr>
              <w:t>Конкурс сочинений, организованный прокуратурой района</w:t>
            </w:r>
          </w:p>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участие</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2024, ноябрь</w:t>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13</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Фаррахова Р.Г.</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Конкурс театральных коллективов «Классика на школьной сцене</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школьный коллектив</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3 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148" w:hRule="atLeast"/>
        </w:trPr>
        <w:tc>
          <w:tcPr>
            <w:tcW w:w="637" w:type="dxa"/>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14</w:t>
            </w:r>
          </w:p>
        </w:tc>
        <w:tc>
          <w:tcPr>
            <w:tcW w:w="23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Фаррахова Р.Г.</w:t>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Конкурс театральных коллективов «Классика на школьной сцене»</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Шамс Айдан Илгьизарович, </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6 класс</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«Лучшая мужская роль»</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март, 2025</w:t>
            </w:r>
          </w:p>
        </w:tc>
      </w:tr>
      <w:tr>
        <w:trPr>
          <w:trHeight w:val="148" w:hRule="atLeast"/>
        </w:trPr>
        <w:tc>
          <w:tcPr>
            <w:tcW w:w="637" w:type="dxa"/>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15</w:t>
            </w:r>
          </w:p>
        </w:tc>
        <w:tc>
          <w:tcPr>
            <w:tcW w:w="2300"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Гульназ Магфуряновна</w:t>
            </w:r>
          </w:p>
        </w:tc>
        <w:tc>
          <w:tcPr>
            <w:tcW w:w="3568"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Республиканский эстрадный фестиваль «Созвездие – Йолдызлык 2025» (номинация «Вокальные ансамбли»)</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Вокальный ансамбль «Тамчылар» (11 уч.)</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3 место</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Февраль</w:t>
            </w:r>
          </w:p>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148" w:hRule="atLeast"/>
        </w:trPr>
        <w:tc>
          <w:tcPr>
            <w:tcW w:w="637" w:type="dxa"/>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16</w:t>
            </w:r>
          </w:p>
        </w:tc>
        <w:tc>
          <w:tcPr>
            <w:tcW w:w="2300"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Гульназ Магфуряновна</w:t>
            </w:r>
          </w:p>
        </w:tc>
        <w:tc>
          <w:tcPr>
            <w:tcW w:w="3568"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Республиканский эстрадный фестиваль «Созвездие – Йолдызлык 2025» (номинация «Вокал-соло»</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Латипов Данир</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3 место</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Февраль</w:t>
            </w:r>
          </w:p>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148" w:hRule="atLeast"/>
        </w:trPr>
        <w:tc>
          <w:tcPr>
            <w:tcW w:w="637" w:type="dxa"/>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17</w:t>
            </w:r>
          </w:p>
        </w:tc>
        <w:tc>
          <w:tcPr>
            <w:tcW w:w="2300"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Гульназ Магфуряновна</w:t>
            </w:r>
          </w:p>
        </w:tc>
        <w:tc>
          <w:tcPr>
            <w:tcW w:w="3568"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Республиканский эстрадный фестиваль «Созвездие – Йолдызлык 2025» (номинация «Конферанс»</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Мубараков Раниль, Шамс Айгиз</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2 место</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Февраль</w:t>
            </w:r>
          </w:p>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148" w:hRule="atLeast"/>
        </w:trPr>
        <w:tc>
          <w:tcPr>
            <w:tcW w:w="637" w:type="dxa"/>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18</w:t>
            </w:r>
          </w:p>
        </w:tc>
        <w:tc>
          <w:tcPr>
            <w:tcW w:w="2300"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Гульназ Магфуряновна</w:t>
            </w:r>
          </w:p>
        </w:tc>
        <w:tc>
          <w:tcPr>
            <w:tcW w:w="3568" w:type="dxa"/>
            <w:tcBorders>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16" w:before="20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VII Республиканский творческий конкурс рисунков и чтецов «Солдатами не рождаются» (рисунок)</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Солонщикова Милена</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1 место</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r>
      <w:tr>
        <w:trPr>
          <w:trHeight w:val="148" w:hRule="atLeast"/>
        </w:trPr>
        <w:tc>
          <w:tcPr>
            <w:tcW w:w="637" w:type="dxa"/>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19</w:t>
            </w:r>
          </w:p>
        </w:tc>
        <w:tc>
          <w:tcPr>
            <w:tcW w:w="2300"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Гульназ Магфуряновна</w:t>
            </w:r>
          </w:p>
        </w:tc>
        <w:tc>
          <w:tcPr>
            <w:tcW w:w="3568" w:type="dxa"/>
            <w:tcBorders>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16" w:before="20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VII Республиканский творческий конкурс рисунков и чтецов «Солдатами не рождаются» (рисунок)</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Хабирова Азалия</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3 место</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r>
      <w:tr>
        <w:trPr>
          <w:trHeight w:val="148" w:hRule="atLeast"/>
        </w:trPr>
        <w:tc>
          <w:tcPr>
            <w:tcW w:w="637" w:type="dxa"/>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20</w:t>
            </w:r>
          </w:p>
        </w:tc>
        <w:tc>
          <w:tcPr>
            <w:tcW w:w="2300"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Гульназ Магфуряновна</w:t>
            </w:r>
          </w:p>
        </w:tc>
        <w:tc>
          <w:tcPr>
            <w:tcW w:w="3568" w:type="dxa"/>
            <w:tcBorders>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16" w:before="20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Республиканский детский фестиваль народного творчества «Без бергә»  (номинация «Народный ансамбль»)</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Вокальный ансамбль «Тамчылар» (11 уч.)</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участие</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r>
      <w:tr>
        <w:trPr>
          <w:trHeight w:val="148" w:hRule="atLeast"/>
        </w:trPr>
        <w:tc>
          <w:tcPr>
            <w:tcW w:w="637" w:type="dxa"/>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21</w:t>
            </w:r>
          </w:p>
        </w:tc>
        <w:tc>
          <w:tcPr>
            <w:tcW w:w="2300"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Гульназ Магфуряновна</w:t>
            </w:r>
          </w:p>
        </w:tc>
        <w:tc>
          <w:tcPr>
            <w:tcW w:w="3568" w:type="dxa"/>
            <w:tcBorders>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52"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Республиканский детский фестиваль народного творчества «Без бергә» (номинация «Декоративно-прикладное изделие»)</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Мубаракова Лилияна, Бадретдинов Эмиль</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участие</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r>
      <w:tr>
        <w:trPr>
          <w:trHeight w:val="148" w:hRule="atLeast"/>
        </w:trPr>
        <w:tc>
          <w:tcPr>
            <w:tcW w:w="637" w:type="dxa"/>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22</w:t>
            </w:r>
          </w:p>
        </w:tc>
        <w:tc>
          <w:tcPr>
            <w:tcW w:w="2300"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Гульназ Магфуряновна</w:t>
            </w:r>
          </w:p>
        </w:tc>
        <w:tc>
          <w:tcPr>
            <w:tcW w:w="3568" w:type="dxa"/>
            <w:tcBorders>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52"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Муниципальная краеведческая конференция «Листая страницы Великой Победы» (Номинация «Творческие работы»</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Мубаракова Лилияна</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2 место</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r>
      <w:tr>
        <w:trPr>
          <w:trHeight w:val="148" w:hRule="atLeast"/>
        </w:trPr>
        <w:tc>
          <w:tcPr>
            <w:tcW w:w="637" w:type="dxa"/>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23</w:t>
            </w:r>
          </w:p>
        </w:tc>
        <w:tc>
          <w:tcPr>
            <w:tcW w:w="2300"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Гульназ Магфуряновна</w:t>
            </w:r>
          </w:p>
        </w:tc>
        <w:tc>
          <w:tcPr>
            <w:tcW w:w="3568" w:type="dxa"/>
            <w:tcBorders>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52"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Муниципальная краеведческая конференция «Листая страницы Великой Победы» (Номинация «Творческие работы»</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Солонщикова Милена</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3 место</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r>
      <w:tr>
        <w:trPr>
          <w:trHeight w:val="148" w:hRule="atLeast"/>
        </w:trPr>
        <w:tc>
          <w:tcPr>
            <w:tcW w:w="637" w:type="dxa"/>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24</w:t>
            </w:r>
          </w:p>
        </w:tc>
        <w:tc>
          <w:tcPr>
            <w:tcW w:w="2300"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Гульназ Магфуряновна</w:t>
            </w:r>
          </w:p>
        </w:tc>
        <w:tc>
          <w:tcPr>
            <w:tcW w:w="3568" w:type="dxa"/>
            <w:tcBorders>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52"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Муниципальная краеведческая конференция «Листая страницы Великой Победы» (Номинация «Творческие работы»</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Хабирова Азалия</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3 место</w:t>
            </w:r>
          </w:p>
        </w:tc>
        <w:tc>
          <w:tcPr>
            <w:tcW w:w="907" w:type="dxa"/>
            <w:tcBorders>
              <w:left w:val="single" w:sz="4" w:space="0" w:color="000000"/>
              <w:bottom w:val="single" w:sz="6"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r>
      <w:tr>
        <w:trPr>
          <w:trHeight w:val="148" w:hRule="atLeast"/>
        </w:trPr>
        <w:tc>
          <w:tcPr>
            <w:tcW w:w="637" w:type="dxa"/>
            <w:tcBorders>
              <w:left w:val="single" w:sz="4" w:space="0" w:color="000000"/>
              <w:bottom w:val="single" w:sz="4" w:space="0" w:color="000000"/>
              <w:right w:val="single" w:sz="6"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r>
          </w:p>
        </w:tc>
        <w:tc>
          <w:tcPr>
            <w:tcW w:w="2300" w:type="dxa"/>
            <w:gridSpan w:val="2"/>
            <w:tcBorders>
              <w:top w:val="single" w:sz="6" w:space="0" w:color="000000"/>
              <w:left w:val="single" w:sz="6"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p>
            <w:pPr>
              <w:pStyle w:val="Normal"/>
              <w:widowControl w:val="false"/>
              <w:spacing w:lineRule="auto" w:line="240" w:before="0" w:after="0"/>
              <w:ind w:left="0" w:right="0" w:hanging="0"/>
              <w:jc w:val="left"/>
              <w:rPr>
                <w:rFonts w:ascii="Times New Roman" w:hAnsi="Times New Roman"/>
                <w:i w:val="false"/>
                <w:i w:val="false"/>
                <w:iCs w:val="false"/>
                <w:sz w:val="24"/>
                <w:szCs w:val="24"/>
              </w:rPr>
            </w:pPr>
            <w:r>
              <w:rPr>
                <w:i w:val="false"/>
                <w:iCs w:val="false"/>
                <w:sz w:val="24"/>
                <w:szCs w:val="24"/>
              </w:rPr>
              <w:t>Мубаракова Динара Фирусовна</w:t>
            </w:r>
          </w:p>
        </w:tc>
        <w:tc>
          <w:tcPr>
            <w:tcW w:w="3568" w:type="dxa"/>
            <w:tcBorders>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52" w:before="0" w:after="0"/>
              <w:ind w:left="0" w:right="0" w:hanging="0"/>
              <w:jc w:val="left"/>
              <w:rPr>
                <w:rFonts w:ascii="Times New Roman" w:hAnsi="Times New Roman"/>
                <w:i w:val="false"/>
                <w:i w:val="false"/>
                <w:iCs w:val="false"/>
                <w:color w:val="000000"/>
                <w:sz w:val="24"/>
                <w:szCs w:val="24"/>
              </w:rPr>
            </w:pPr>
            <w:r>
              <w:rPr>
                <w:i w:val="false"/>
                <w:iCs w:val="false"/>
                <w:color w:val="000000"/>
                <w:sz w:val="24"/>
                <w:szCs w:val="24"/>
              </w:rPr>
              <w:t>Экологическая олимпиада «Чистое наследие»</w:t>
            </w:r>
          </w:p>
        </w:tc>
        <w:tc>
          <w:tcPr>
            <w:tcW w:w="1699" w:type="dxa"/>
            <w:tcBorders>
              <w:left w:val="single" w:sz="4" w:space="0" w:color="000000"/>
              <w:bottom w:val="single" w:sz="4" w:space="0" w:color="000000"/>
              <w:right w:val="single" w:sz="4" w:space="0" w:color="000000"/>
            </w:tcBorders>
          </w:tcPr>
          <w:p>
            <w:pPr>
              <w:pStyle w:val="Normal"/>
              <w:widowControl w:val="false"/>
              <w:rPr>
                <w:rFonts w:ascii="Times New Roman" w:hAnsi="Times New Roman"/>
                <w:i w:val="false"/>
                <w:i w:val="false"/>
                <w:iCs w:val="false"/>
                <w:color w:val="000000"/>
                <w:sz w:val="24"/>
                <w:szCs w:val="24"/>
              </w:rPr>
            </w:pPr>
            <w:r>
              <w:rPr>
                <w:i w:val="false"/>
                <w:iCs w:val="false"/>
                <w:color w:val="000000"/>
                <w:sz w:val="24"/>
                <w:szCs w:val="24"/>
              </w:rPr>
              <w:t>Хабирова Азалия Ильшатовна, 6 класс</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z w:val="24"/>
                <w:szCs w:val="24"/>
              </w:rPr>
            </w:pPr>
            <w:r>
              <w:rPr>
                <w:i w:val="false"/>
                <w:iCs w:val="false"/>
                <w:color w:val="000000"/>
                <w:sz w:val="24"/>
                <w:szCs w:val="24"/>
              </w:rPr>
              <w:t>Победитель заочного, участник очного этапа</w:t>
            </w:r>
          </w:p>
        </w:tc>
        <w:tc>
          <w:tcPr>
            <w:tcW w:w="907" w:type="dxa"/>
            <w:tcBorders>
              <w:left w:val="single" w:sz="4" w:space="0" w:color="000000"/>
              <w:bottom w:val="single" w:sz="6"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r>
      <w:tr>
        <w:trPr>
          <w:trHeight w:val="148" w:hRule="atLeast"/>
        </w:trPr>
        <w:tc>
          <w:tcPr>
            <w:tcW w:w="637" w:type="dxa"/>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r>
          </w:p>
        </w:tc>
        <w:tc>
          <w:tcPr>
            <w:tcW w:w="2300" w:type="dxa"/>
            <w:gridSpan w:val="2"/>
            <w:tcBorders>
              <w:top w:val="single" w:sz="6" w:space="0" w:color="000000"/>
              <w:left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p>
            <w:pPr>
              <w:pStyle w:val="Normal"/>
              <w:widowControl w:val="false"/>
              <w:rPr>
                <w:rFonts w:ascii="Times New Roman" w:hAnsi="Times New Roman"/>
                <w:i w:val="false"/>
                <w:i w:val="false"/>
                <w:iCs w:val="false"/>
                <w:sz w:val="24"/>
                <w:szCs w:val="24"/>
              </w:rPr>
            </w:pPr>
            <w:r>
              <w:rPr>
                <w:i w:val="false"/>
                <w:iCs w:val="false"/>
                <w:sz w:val="24"/>
                <w:szCs w:val="24"/>
              </w:rPr>
              <w:t>Мубаракова Динара Фирусовна</w:t>
            </w:r>
          </w:p>
        </w:tc>
        <w:tc>
          <w:tcPr>
            <w:tcW w:w="3568" w:type="dxa"/>
            <w:tcBorders>
              <w:top w:val="single" w:sz="4" w:space="0" w:color="000000"/>
              <w:left w:val="single" w:sz="4" w:space="0" w:color="000000"/>
              <w:right w:val="single" w:sz="4" w:space="0" w:color="000000"/>
            </w:tcBorders>
          </w:tcPr>
          <w:p>
            <w:pPr>
              <w:pStyle w:val="Normal"/>
              <w:widowControl w:val="false"/>
              <w:rPr>
                <w:rFonts w:ascii="Times New Roman" w:hAnsi="Times New Roman"/>
                <w:i w:val="false"/>
                <w:i w:val="false"/>
                <w:iCs w:val="false"/>
                <w:color w:val="000000"/>
                <w:sz w:val="24"/>
                <w:szCs w:val="24"/>
              </w:rPr>
            </w:pPr>
            <w:r>
              <w:rPr>
                <w:i w:val="false"/>
                <w:iCs w:val="false"/>
                <w:color w:val="000000"/>
                <w:sz w:val="24"/>
                <w:szCs w:val="24"/>
              </w:rPr>
              <w:t>Экологическая олимпиада «Чистое наследие»</w:t>
            </w:r>
          </w:p>
          <w:p>
            <w:pPr>
              <w:pStyle w:val="Normal"/>
              <w:widowControl w:val="false"/>
              <w:rPr>
                <w:rFonts w:ascii="Times New Roman" w:hAnsi="Times New Roman"/>
                <w:i w:val="false"/>
                <w:i w:val="false"/>
                <w:iCs w:val="false"/>
                <w:sz w:val="24"/>
                <w:szCs w:val="24"/>
              </w:rPr>
            </w:pPr>
            <w:r>
              <w:rPr>
                <w:i w:val="false"/>
                <w:iCs w:val="false"/>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i w:val="false"/>
                <w:i w:val="false"/>
                <w:iCs w:val="false"/>
                <w:color w:val="000000"/>
                <w:sz w:val="24"/>
                <w:szCs w:val="24"/>
              </w:rPr>
            </w:pPr>
            <w:r>
              <w:rPr>
                <w:i w:val="false"/>
                <w:iCs w:val="false"/>
                <w:color w:val="000000"/>
                <w:sz w:val="24"/>
                <w:szCs w:val="24"/>
              </w:rPr>
              <w:t>Мубаракова Лилияна Ильдаровна, 7 класс</w:t>
            </w:r>
          </w:p>
        </w:tc>
        <w:tc>
          <w:tcPr>
            <w:tcW w:w="1135" w:type="dxa"/>
            <w:tcBorders>
              <w:top w:val="single" w:sz="4" w:space="0" w:color="000000"/>
              <w:left w:val="single" w:sz="4" w:space="0" w:color="000000"/>
              <w:bottom w:val="single" w:sz="4" w:space="0" w:color="000000"/>
              <w:right w:val="single" w:sz="6" w:space="0" w:color="000000"/>
            </w:tcBorders>
          </w:tcPr>
          <w:p>
            <w:pPr>
              <w:pStyle w:val="Normal"/>
              <w:widowControl w:val="false"/>
              <w:rPr>
                <w:rFonts w:ascii="Times New Roman" w:hAnsi="Times New Roman"/>
                <w:i w:val="false"/>
                <w:i w:val="false"/>
                <w:iCs w:val="false"/>
                <w:color w:val="000000"/>
                <w:sz w:val="24"/>
                <w:szCs w:val="24"/>
              </w:rPr>
            </w:pPr>
            <w:r>
              <w:rPr>
                <w:i w:val="false"/>
                <w:iCs w:val="false"/>
                <w:color w:val="000000"/>
                <w:sz w:val="24"/>
                <w:szCs w:val="24"/>
              </w:rPr>
              <w:t>Победитель заочного, участник очного этапа</w:t>
            </w:r>
          </w:p>
        </w:tc>
        <w:tc>
          <w:tcPr>
            <w:tcW w:w="907" w:type="dxa"/>
            <w:tcBorders>
              <w:top w:val="single" w:sz="6" w:space="0" w:color="000000"/>
              <w:left w:val="single" w:sz="6" w:space="0" w:color="000000"/>
              <w:bottom w:val="single" w:sz="6" w:space="0" w:color="000000"/>
              <w:right w:val="single" w:sz="6" w:space="0" w:color="000000"/>
            </w:tcBorders>
          </w:tcPr>
          <w:p>
            <w:pPr>
              <w:pStyle w:val="Normal"/>
              <w:widowControl w:val="false"/>
              <w:rPr>
                <w:i w:val="false"/>
                <w:i w:val="false"/>
                <w:iCs w:val="false"/>
                <w:sz w:val="24"/>
                <w:szCs w:val="24"/>
              </w:rPr>
            </w:pPr>
            <w:r>
              <w:rPr>
                <w:i w:val="false"/>
                <w:iCs w:val="false"/>
                <w:sz w:val="24"/>
                <w:szCs w:val="24"/>
              </w:rPr>
              <w:t>ноябрь, 2024</w:t>
            </w:r>
          </w:p>
        </w:tc>
      </w:tr>
      <w:tr>
        <w:trPr>
          <w:trHeight w:val="598" w:hRule="atLeast"/>
        </w:trPr>
        <w:tc>
          <w:tcPr>
            <w:tcW w:w="10246"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center"/>
              <w:rPr>
                <w:rFonts w:ascii="Times New Roman" w:hAnsi="Times New Roman"/>
                <w:b/>
                <w:b/>
                <w:i w:val="false"/>
                <w:i w:val="false"/>
                <w:iCs w:val="false"/>
                <w:color w:val="000000"/>
                <w:spacing w:val="0"/>
                <w:sz w:val="24"/>
                <w:szCs w:val="24"/>
              </w:rPr>
            </w:pPr>
            <w:r>
              <w:rPr>
                <w:b/>
                <w:i w:val="false"/>
                <w:iCs w:val="false"/>
                <w:color w:val="000000"/>
                <w:spacing w:val="0"/>
                <w:sz w:val="24"/>
                <w:szCs w:val="24"/>
              </w:rPr>
              <w:t xml:space="preserve">Зона туры  </w:t>
            </w:r>
          </w:p>
        </w:tc>
      </w:tr>
      <w:tr>
        <w:trPr>
          <w:trHeight w:val="148"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Фаррахова Р.Г.</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i w:val="false"/>
                <w:i w:val="false"/>
                <w:iCs w:val="false"/>
                <w:sz w:val="24"/>
                <w:szCs w:val="24"/>
              </w:rPr>
            </w:pPr>
            <w:r>
              <w:rPr>
                <w:i w:val="false"/>
                <w:iCs w:val="false"/>
                <w:color w:val="000000"/>
                <w:spacing w:val="0"/>
                <w:sz w:val="24"/>
                <w:szCs w:val="24"/>
              </w:rPr>
              <w:t xml:space="preserve"> </w:t>
            </w:r>
            <w:r>
              <w:rPr>
                <w:i w:val="false"/>
                <w:iCs w:val="false"/>
                <w:color w:val="000000"/>
                <w:spacing w:val="0"/>
                <w:sz w:val="24"/>
                <w:szCs w:val="24"/>
              </w:rPr>
              <w:t>Литературно-музыкальный фестиваль им.С.Сулеймановой «Здравствуй, жизнь»</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Шамс Айдан, </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6 класс</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3 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148" w:hRule="atLeast"/>
        </w:trPr>
        <w:tc>
          <w:tcPr>
            <w:tcW w:w="837" w:type="dxa"/>
            <w:gridSpan w:val="2"/>
            <w:tcBorders>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w:t>
            </w:r>
          </w:p>
        </w:tc>
        <w:tc>
          <w:tcPr>
            <w:tcW w:w="2100"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Мубаракова Д.Ф.</w:t>
            </w:r>
          </w:p>
        </w:tc>
        <w:tc>
          <w:tcPr>
            <w:tcW w:w="3568"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i w:val="false"/>
                <w:i w:val="false"/>
                <w:iCs w:val="false"/>
                <w:spacing w:val="0"/>
                <w:kern w:val="0"/>
                <w:sz w:val="24"/>
                <w:szCs w:val="24"/>
              </w:rPr>
            </w:pPr>
            <w:r>
              <w:rPr>
                <w:i w:val="false"/>
                <w:iCs w:val="false"/>
                <w:color w:val="000000"/>
                <w:spacing w:val="0"/>
                <w:kern w:val="0"/>
                <w:sz w:val="24"/>
                <w:szCs w:val="24"/>
              </w:rPr>
              <w:t>Моя инициатива</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Мубаракова Л.И., 7 класс</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победитель</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r>
      <w:tr>
        <w:trPr>
          <w:trHeight w:val="267" w:hRule="atLeast"/>
        </w:trPr>
        <w:tc>
          <w:tcPr>
            <w:tcW w:w="10246"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center"/>
              <w:rPr>
                <w:rFonts w:ascii="Times New Roman" w:hAnsi="Times New Roman"/>
                <w:b/>
                <w:b/>
                <w:i w:val="false"/>
                <w:i w:val="false"/>
                <w:iCs w:val="false"/>
                <w:color w:val="000000"/>
                <w:spacing w:val="0"/>
                <w:sz w:val="24"/>
                <w:szCs w:val="24"/>
              </w:rPr>
            </w:pPr>
            <w:r>
              <w:rPr>
                <w:b/>
                <w:i w:val="false"/>
                <w:iCs w:val="false"/>
                <w:color w:val="000000"/>
                <w:spacing w:val="0"/>
                <w:sz w:val="24"/>
                <w:szCs w:val="24"/>
              </w:rPr>
              <w:t>Республика туры</w:t>
            </w:r>
          </w:p>
        </w:tc>
      </w:tr>
      <w:tr>
        <w:trPr>
          <w:trHeight w:val="279"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 xml:space="preserve"> </w:t>
            </w:r>
            <w:r>
              <w:rPr>
                <w:rFonts w:ascii="Times New Roman" w:hAnsi="Times New Roman"/>
                <w:i w:val="false"/>
                <w:iCs w:val="false"/>
                <w:color w:val="000000"/>
                <w:spacing w:val="0"/>
                <w:sz w:val="24"/>
                <w:szCs w:val="24"/>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Хәкимова Г.Ш.</w:t>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Г.Тукай мирасын өйрәнүгә багышланган «Без Тукайлы халык» XIV Республикакүләм Габдулла Тукай укулары</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8 класс, Бадретдинов Э.Р. </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диплом</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279"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2</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Хәкимова Г.Ш.</w:t>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X Бөтенроссия (халыкара) Н.И.Лобачевский исемендәге фәнни конференция. Чыгышның темасы: "Факил Сафин– балалар шагыйре"</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6 класс,  Шамс Айгиз.И.</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I дәрәҗә диплом</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279"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3</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Г.М.</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VII Республиканский творческий конкурс рисунков и чтецов «Солдатами не рождаются» (рисунок)</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8 класс, Солонщикова М.С.</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Грамота за творческий подход</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2024</w:t>
            </w:r>
          </w:p>
        </w:tc>
      </w:tr>
      <w:tr>
        <w:trPr>
          <w:trHeight w:val="279"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4</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Г.М.</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16" w:before="20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XI Республиканский экологический фестиваль-конкурс детского сценического творчества «Радужная сцена» в номинации «Чтобы помнили...» (посвящается 80-летию Победы и Году защитника Отечества)  </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5 класс, Латипов Д.Д.</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3 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663"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5</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Бадретдинова Г.М.</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 xml:space="preserve">I Республиканский конкурс среди детей и юношества «Җиңү — безнең горурлык!», посвященный 80-летию Победы в Великой Отечественной войне </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5 класс, Латипов Д.Д.</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2 место</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663"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 xml:space="preserve">6 </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Бадретдинова Г.М.</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i w:val="false"/>
                <w:i w:val="false"/>
                <w:iCs w:val="false"/>
                <w:sz w:val="24"/>
                <w:szCs w:val="24"/>
              </w:rPr>
            </w:pPr>
            <w:r>
              <w:rPr>
                <w:i w:val="false"/>
                <w:iCs w:val="false"/>
                <w:color w:val="000000"/>
                <w:spacing w:val="0"/>
                <w:sz w:val="24"/>
                <w:szCs w:val="24"/>
              </w:rPr>
              <w:t xml:space="preserve"> </w:t>
            </w:r>
            <w:r>
              <w:rPr>
                <w:i w:val="false"/>
                <w:iCs w:val="false"/>
                <w:color w:val="000000"/>
                <w:spacing w:val="0"/>
                <w:sz w:val="24"/>
                <w:szCs w:val="24"/>
              </w:rPr>
              <w:t>Республиканский творческий конкурс,</w:t>
            </w:r>
            <w:r>
              <w:rPr>
                <w:b/>
                <w:i w:val="false"/>
                <w:iCs w:val="false"/>
                <w:color w:val="000000"/>
                <w:spacing w:val="0"/>
                <w:sz w:val="24"/>
                <w:szCs w:val="24"/>
              </w:rPr>
              <w:t xml:space="preserve"> </w:t>
            </w:r>
            <w:r>
              <w:rPr>
                <w:i w:val="false"/>
                <w:iCs w:val="false"/>
                <w:color w:val="000000"/>
                <w:spacing w:val="0"/>
                <w:sz w:val="24"/>
                <w:szCs w:val="24"/>
              </w:rPr>
              <w:t>посвященный 80-летию Победы в Великой Отечественной войне (рисунок)</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7 класс, Мубаракова Л.И.</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Грамота</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663"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7</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Бадретдинова Г.М.</w:t>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i w:val="false"/>
                <w:i w:val="false"/>
                <w:iCs w:val="false"/>
                <w:sz w:val="24"/>
                <w:szCs w:val="24"/>
              </w:rPr>
            </w:pPr>
            <w:r>
              <w:rPr>
                <w:i w:val="false"/>
                <w:iCs w:val="false"/>
                <w:color w:val="000000"/>
                <w:spacing w:val="0"/>
                <w:sz w:val="24"/>
                <w:szCs w:val="24"/>
              </w:rPr>
              <w:t xml:space="preserve"> </w:t>
            </w:r>
            <w:r>
              <w:rPr>
                <w:i w:val="false"/>
                <w:iCs w:val="false"/>
                <w:color w:val="000000"/>
                <w:spacing w:val="0"/>
                <w:sz w:val="24"/>
                <w:szCs w:val="24"/>
              </w:rPr>
              <w:t>Республиканский творческий конкурс,</w:t>
            </w:r>
            <w:r>
              <w:rPr>
                <w:b/>
                <w:i w:val="false"/>
                <w:iCs w:val="false"/>
                <w:color w:val="000000"/>
                <w:spacing w:val="0"/>
                <w:sz w:val="24"/>
                <w:szCs w:val="24"/>
              </w:rPr>
              <w:t xml:space="preserve"> </w:t>
            </w:r>
            <w:r>
              <w:rPr>
                <w:i w:val="false"/>
                <w:iCs w:val="false"/>
                <w:color w:val="000000"/>
                <w:spacing w:val="0"/>
                <w:sz w:val="24"/>
                <w:szCs w:val="24"/>
              </w:rPr>
              <w:t>посвященный 80-летию Победы в Великой Отечественной войне (рисунок)</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6 класс, Хабирова А.И.</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Грамота</w:t>
            </w:r>
          </w:p>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663"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8</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Бадретдинова Г.М.</w:t>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52" w:before="0" w:after="0"/>
              <w:ind w:left="0" w:right="0" w:hanging="0"/>
              <w:jc w:val="left"/>
              <w:rPr>
                <w:i w:val="false"/>
                <w:i w:val="false"/>
                <w:iCs w:val="false"/>
                <w:sz w:val="24"/>
                <w:szCs w:val="24"/>
              </w:rPr>
            </w:pPr>
            <w:r>
              <w:rPr>
                <w:i w:val="false"/>
                <w:iCs w:val="false"/>
                <w:color w:val="000000"/>
                <w:spacing w:val="0"/>
                <w:sz w:val="24"/>
                <w:szCs w:val="24"/>
              </w:rPr>
              <w:t>Республиканский творческий конкурс,</w:t>
            </w:r>
            <w:r>
              <w:rPr>
                <w:b/>
                <w:i w:val="false"/>
                <w:iCs w:val="false"/>
                <w:color w:val="000000"/>
                <w:spacing w:val="0"/>
                <w:sz w:val="24"/>
                <w:szCs w:val="24"/>
              </w:rPr>
              <w:t xml:space="preserve"> </w:t>
            </w:r>
            <w:r>
              <w:rPr>
                <w:i w:val="false"/>
                <w:iCs w:val="false"/>
                <w:color w:val="000000"/>
                <w:spacing w:val="0"/>
                <w:sz w:val="24"/>
                <w:szCs w:val="24"/>
              </w:rPr>
              <w:t xml:space="preserve">посвященный 80-летию Победы в Великой Отечественной войне (Письмо солдату) </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6 класс, Мубаракова Л.И.</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Грамота</w:t>
            </w:r>
          </w:p>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663"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9</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Бадретдинова Г.М.</w:t>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52" w:before="0" w:after="0"/>
              <w:ind w:left="0" w:right="0" w:hanging="0"/>
              <w:jc w:val="left"/>
              <w:rPr>
                <w:i w:val="false"/>
                <w:i w:val="false"/>
                <w:iCs w:val="false"/>
                <w:sz w:val="24"/>
                <w:szCs w:val="24"/>
              </w:rPr>
            </w:pPr>
            <w:r>
              <w:rPr>
                <w:i w:val="false"/>
                <w:iCs w:val="false"/>
                <w:color w:val="000000"/>
                <w:spacing w:val="0"/>
                <w:sz w:val="24"/>
                <w:szCs w:val="24"/>
              </w:rPr>
              <w:t>Республиканский творческий конкурс,</w:t>
            </w:r>
            <w:r>
              <w:rPr>
                <w:b/>
                <w:i w:val="false"/>
                <w:iCs w:val="false"/>
                <w:color w:val="000000"/>
                <w:spacing w:val="0"/>
                <w:sz w:val="24"/>
                <w:szCs w:val="24"/>
              </w:rPr>
              <w:t xml:space="preserve"> </w:t>
            </w:r>
            <w:r>
              <w:rPr>
                <w:i w:val="false"/>
                <w:iCs w:val="false"/>
                <w:color w:val="000000"/>
                <w:spacing w:val="0"/>
                <w:sz w:val="24"/>
                <w:szCs w:val="24"/>
              </w:rPr>
              <w:t>посвященный 80-летию Победы в Великой Отечественной войне (Письмо солдату)</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8 класс, Бадретдинов Э.Р. </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Грамота</w:t>
            </w:r>
          </w:p>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663"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10</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Бадретдинова Г.М.</w:t>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52" w:before="0" w:after="0"/>
              <w:ind w:left="0" w:right="0" w:hanging="0"/>
              <w:jc w:val="left"/>
              <w:rPr>
                <w:i w:val="false"/>
                <w:i w:val="false"/>
                <w:iCs w:val="false"/>
                <w:sz w:val="24"/>
                <w:szCs w:val="24"/>
              </w:rPr>
            </w:pPr>
            <w:r>
              <w:rPr>
                <w:i w:val="false"/>
                <w:iCs w:val="false"/>
                <w:color w:val="000000"/>
                <w:spacing w:val="0"/>
                <w:sz w:val="24"/>
                <w:szCs w:val="24"/>
              </w:rPr>
              <w:t>Республиканский творческий конкурс,</w:t>
            </w:r>
            <w:r>
              <w:rPr>
                <w:b/>
                <w:i w:val="false"/>
                <w:iCs w:val="false"/>
                <w:color w:val="000000"/>
                <w:spacing w:val="0"/>
                <w:sz w:val="24"/>
                <w:szCs w:val="24"/>
              </w:rPr>
              <w:t xml:space="preserve"> </w:t>
            </w:r>
            <w:r>
              <w:rPr>
                <w:i w:val="false"/>
                <w:iCs w:val="false"/>
                <w:color w:val="000000"/>
                <w:spacing w:val="0"/>
                <w:sz w:val="24"/>
                <w:szCs w:val="24"/>
              </w:rPr>
              <w:t>посвященный 80-летию Победы в Великой Отечественной войне (Письмо солдату)</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5 класс, Набиева Я.Д.</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Грамота</w:t>
            </w:r>
          </w:p>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663"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Фаррахова  Р.Г.</w:t>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XXII республиканская научно-практическая конференция школьников им. Л.Н.Толстого,</w:t>
            </w:r>
          </w:p>
        </w:tc>
        <w:tc>
          <w:tcPr>
            <w:tcW w:w="1699"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Мубаракова Л.И.</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участие</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сентябрь,</w:t>
            </w:r>
          </w:p>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2024</w:t>
            </w:r>
          </w:p>
        </w:tc>
      </w:tr>
      <w:tr>
        <w:trPr>
          <w:trHeight w:val="663"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12</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Фаррахова  Р.Г.</w:t>
            </w:r>
          </w:p>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Конкурс «Живая классика»</w:t>
            </w:r>
          </w:p>
        </w:tc>
        <w:tc>
          <w:tcPr>
            <w:tcW w:w="1699"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6 класс,Шамс Айгиз</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дипломант</w:t>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663" w:hRule="atLeast"/>
        </w:trPr>
        <w:tc>
          <w:tcPr>
            <w:tcW w:w="837" w:type="dxa"/>
            <w:gridSpan w:val="2"/>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13</w:t>
            </w:r>
          </w:p>
        </w:tc>
        <w:tc>
          <w:tcPr>
            <w:tcW w:w="2100" w:type="dxa"/>
            <w:tcBorders>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Мубаракова Д.Ф</w:t>
            </w:r>
          </w:p>
        </w:tc>
        <w:tc>
          <w:tcPr>
            <w:tcW w:w="3568"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i w:val="false"/>
                <w:i w:val="false"/>
                <w:iCs w:val="false"/>
                <w:color w:val="000000"/>
                <w:spacing w:val="0"/>
                <w:kern w:val="0"/>
                <w:sz w:val="24"/>
                <w:szCs w:val="24"/>
              </w:rPr>
            </w:pPr>
            <w:r>
              <w:rPr>
                <w:i w:val="false"/>
                <w:iCs w:val="false"/>
                <w:color w:val="000000"/>
                <w:spacing w:val="0"/>
                <w:kern w:val="0"/>
                <w:sz w:val="24"/>
                <w:szCs w:val="24"/>
              </w:rPr>
              <w:t>Республиканский онлайн-конкурс «Эквест 2025»</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kern w:val="0"/>
                <w:sz w:val="24"/>
                <w:szCs w:val="24"/>
              </w:rPr>
            </w:pPr>
            <w:r>
              <w:rPr>
                <w:i w:val="false"/>
                <w:iCs w:val="false"/>
                <w:color w:val="000000"/>
                <w:spacing w:val="0"/>
                <w:kern w:val="0"/>
                <w:sz w:val="24"/>
                <w:szCs w:val="24"/>
              </w:rPr>
              <w:t>Команда «Хранители природы»</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участие</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663" w:hRule="atLeast"/>
        </w:trPr>
        <w:tc>
          <w:tcPr>
            <w:tcW w:w="837" w:type="dxa"/>
            <w:gridSpan w:val="2"/>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14</w:t>
            </w:r>
          </w:p>
        </w:tc>
        <w:tc>
          <w:tcPr>
            <w:tcW w:w="2100" w:type="dxa"/>
            <w:tcBorders>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Мубаракова Д.Ф.</w:t>
            </w:r>
          </w:p>
        </w:tc>
        <w:tc>
          <w:tcPr>
            <w:tcW w:w="3568"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kern w:val="0"/>
                <w:sz w:val="24"/>
                <w:szCs w:val="24"/>
              </w:rPr>
            </w:pPr>
            <w:r>
              <w:rPr>
                <w:i w:val="false"/>
                <w:iCs w:val="false"/>
                <w:color w:val="000000"/>
                <w:spacing w:val="0"/>
                <w:kern w:val="0"/>
                <w:sz w:val="24"/>
                <w:szCs w:val="24"/>
              </w:rPr>
              <w:t>Всероссийский  конкурс юных фотолюбителей «Юность России»</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kern w:val="0"/>
                <w:sz w:val="24"/>
                <w:szCs w:val="24"/>
              </w:rPr>
            </w:pPr>
            <w:r>
              <w:rPr>
                <w:i w:val="false"/>
                <w:iCs w:val="false"/>
                <w:color w:val="000000"/>
                <w:spacing w:val="0"/>
                <w:kern w:val="0"/>
                <w:sz w:val="24"/>
                <w:szCs w:val="24"/>
              </w:rPr>
              <w:t>Бадретдинов Эмиль, 8 класс</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i w:val="false"/>
                <w:i w:val="false"/>
                <w:iCs w:val="false"/>
                <w:color w:val="000000"/>
                <w:spacing w:val="0"/>
                <w:sz w:val="24"/>
                <w:szCs w:val="24"/>
              </w:rPr>
            </w:pPr>
            <w:r>
              <w:rPr>
                <w:i w:val="false"/>
                <w:iCs w:val="false"/>
                <w:color w:val="000000"/>
                <w:spacing w:val="0"/>
                <w:sz w:val="24"/>
                <w:szCs w:val="24"/>
              </w:rPr>
              <w:t>участие</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663" w:hRule="atLeast"/>
        </w:trPr>
        <w:tc>
          <w:tcPr>
            <w:tcW w:w="837" w:type="dxa"/>
            <w:gridSpan w:val="2"/>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15</w:t>
            </w:r>
          </w:p>
        </w:tc>
        <w:tc>
          <w:tcPr>
            <w:tcW w:w="2100" w:type="dxa"/>
            <w:tcBorders>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Мубаракова Д.Ф.</w:t>
            </w:r>
          </w:p>
        </w:tc>
        <w:tc>
          <w:tcPr>
            <w:tcW w:w="3568"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kern w:val="0"/>
                <w:sz w:val="24"/>
                <w:szCs w:val="24"/>
              </w:rPr>
            </w:pPr>
            <w:r>
              <w:rPr>
                <w:i w:val="false"/>
                <w:iCs w:val="false"/>
                <w:color w:val="000000"/>
                <w:spacing w:val="0"/>
                <w:kern w:val="0"/>
                <w:sz w:val="24"/>
                <w:szCs w:val="24"/>
              </w:rPr>
              <w:t>Эковесна 2025</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i w:val="false"/>
                <w:i w:val="false"/>
                <w:iCs w:val="false"/>
                <w:spacing w:val="0"/>
                <w:kern w:val="0"/>
                <w:sz w:val="24"/>
                <w:szCs w:val="24"/>
              </w:rPr>
            </w:pPr>
            <w:r>
              <w:rPr>
                <w:i w:val="false"/>
                <w:iCs w:val="false"/>
                <w:color w:val="000000"/>
                <w:spacing w:val="0"/>
                <w:kern w:val="0"/>
                <w:sz w:val="24"/>
                <w:szCs w:val="24"/>
              </w:rPr>
              <w:t>Команда «Хранители природы»</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i w:val="false"/>
                <w:i w:val="false"/>
                <w:iCs w:val="false"/>
                <w:spacing w:val="0"/>
                <w:kern w:val="0"/>
                <w:sz w:val="24"/>
                <w:szCs w:val="24"/>
              </w:rPr>
            </w:pPr>
            <w:r>
              <w:rPr>
                <w:i w:val="false"/>
                <w:iCs w:val="false"/>
                <w:color w:val="000000"/>
                <w:spacing w:val="0"/>
                <w:kern w:val="0"/>
                <w:sz w:val="24"/>
                <w:szCs w:val="24"/>
              </w:rPr>
              <w:t>Участие</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148" w:hRule="atLeast"/>
        </w:trPr>
        <w:tc>
          <w:tcPr>
            <w:tcW w:w="10246"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center"/>
              <w:rPr>
                <w:rFonts w:ascii="Times New Roman" w:hAnsi="Times New Roman"/>
                <w:b/>
                <w:b/>
                <w:i w:val="false"/>
                <w:i w:val="false"/>
                <w:iCs w:val="false"/>
                <w:color w:val="000000"/>
                <w:spacing w:val="0"/>
                <w:sz w:val="24"/>
                <w:szCs w:val="24"/>
              </w:rPr>
            </w:pPr>
            <w:r>
              <w:rPr>
                <w:b/>
                <w:i w:val="false"/>
                <w:iCs w:val="false"/>
                <w:color w:val="000000"/>
                <w:spacing w:val="0"/>
                <w:sz w:val="24"/>
                <w:szCs w:val="24"/>
              </w:rPr>
              <w:t xml:space="preserve"> </w:t>
            </w:r>
            <w:r>
              <w:rPr>
                <w:b/>
                <w:i w:val="false"/>
                <w:iCs w:val="false"/>
                <w:color w:val="000000"/>
                <w:spacing w:val="0"/>
                <w:sz w:val="24"/>
                <w:szCs w:val="24"/>
              </w:rPr>
              <w:t xml:space="preserve">Бөтенроссия туры </w:t>
            </w:r>
          </w:p>
        </w:tc>
      </w:tr>
      <w:tr>
        <w:trPr>
          <w:trHeight w:val="709"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r>
              <w:rPr>
                <w:i w:val="false"/>
                <w:iCs w:val="false"/>
                <w:color w:val="000000"/>
                <w:spacing w:val="0"/>
                <w:sz w:val="24"/>
                <w:szCs w:val="24"/>
              </w:rPr>
              <w:t>Фаррахова  Р.Г.</w:t>
            </w:r>
          </w:p>
        </w:tc>
        <w:tc>
          <w:tcPr>
            <w:tcW w:w="3568"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i w:val="false"/>
                <w:i w:val="false"/>
                <w:iCs w:val="false"/>
                <w:sz w:val="24"/>
                <w:szCs w:val="24"/>
              </w:rPr>
            </w:pPr>
            <w:r>
              <w:rPr>
                <w:rFonts w:ascii="Times New Roman" w:hAnsi="Times New Roman"/>
                <w:i w:val="false"/>
                <w:iCs w:val="false"/>
                <w:color w:val="000000"/>
                <w:spacing w:val="0"/>
                <w:sz w:val="24"/>
                <w:szCs w:val="24"/>
              </w:rPr>
              <w:t xml:space="preserve"> </w:t>
            </w:r>
            <w:r>
              <w:rPr>
                <w:rFonts w:ascii="Times New Roman" w:hAnsi="Times New Roman"/>
                <w:i w:val="false"/>
                <w:iCs w:val="false"/>
                <w:color w:val="2C2D2E"/>
                <w:spacing w:val="0"/>
                <w:sz w:val="24"/>
                <w:szCs w:val="24"/>
                <w:shd w:fill="FFFFFF" w:val="clear"/>
              </w:rPr>
              <w:t>Всероссийского конкурса исследовательских работ учащихся   5-7-х классов «Тропой открытий В.И. Вернадского», 4.03.25</w:t>
            </w:r>
          </w:p>
          <w:p>
            <w:pPr>
              <w:pStyle w:val="Style32"/>
              <w:widowControl w:val="false"/>
              <w:spacing w:lineRule="auto" w:line="240" w:before="0" w:after="0"/>
              <w:ind w:left="0" w:right="0" w:hanging="0"/>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6 класс, Мубаракова Лилияна Илдаровна </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участие</w:t>
            </w:r>
          </w:p>
        </w:tc>
        <w:tc>
          <w:tcPr>
            <w:tcW w:w="907"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rFonts w:ascii="Times New Roman" w:hAnsi="Times New Roman"/>
                <w:i w:val="false"/>
                <w:i w:val="false"/>
                <w:iCs w:val="false"/>
                <w:color w:val="2C2D2E"/>
                <w:spacing w:val="0"/>
                <w:sz w:val="24"/>
                <w:szCs w:val="24"/>
                <w:shd w:fill="FFFFFF" w:val="clear"/>
              </w:rPr>
            </w:pPr>
            <w:r>
              <w:rPr>
                <w:rFonts w:ascii="Times New Roman" w:hAnsi="Times New Roman"/>
                <w:i w:val="false"/>
                <w:iCs w:val="false"/>
                <w:color w:val="2C2D2E"/>
                <w:spacing w:val="0"/>
                <w:sz w:val="24"/>
                <w:szCs w:val="24"/>
                <w:shd w:fill="FFFFFF" w:val="clear"/>
              </w:rPr>
              <w:t>4.03.25</w:t>
            </w:r>
          </w:p>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 </w:t>
            </w:r>
          </w:p>
        </w:tc>
      </w:tr>
      <w:tr>
        <w:trPr>
          <w:trHeight w:val="709" w:hRule="atLeast"/>
        </w:trPr>
        <w:tc>
          <w:tcPr>
            <w:tcW w:w="837" w:type="dxa"/>
            <w:gridSpan w:val="2"/>
            <w:tcBorders>
              <w:top w:val="single" w:sz="4" w:space="0" w:color="000000"/>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2</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Бадретдинова Г.М.</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Международный конкурс рисунков «Защитники Отечества ZАВЕТАМ VЕРНЫ»</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8 класс, Солонщикова М.А.</w:t>
            </w:r>
          </w:p>
          <w:p>
            <w:pPr>
              <w:pStyle w:val="Style32"/>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r>
          </w:p>
        </w:tc>
        <w:tc>
          <w:tcPr>
            <w:tcW w:w="9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709" w:hRule="atLeast"/>
        </w:trPr>
        <w:tc>
          <w:tcPr>
            <w:tcW w:w="837" w:type="dxa"/>
            <w:gridSpan w:val="2"/>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3</w:t>
            </w:r>
          </w:p>
        </w:tc>
        <w:tc>
          <w:tcPr>
            <w:tcW w:w="2100" w:type="dxa"/>
            <w:tcBorders>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spacing w:val="0"/>
                <w:sz w:val="24"/>
                <w:szCs w:val="24"/>
              </w:rPr>
            </w:pPr>
            <w:r>
              <w:rPr>
                <w:i w:val="false"/>
                <w:iCs w:val="false"/>
                <w:spacing w:val="0"/>
                <w:sz w:val="24"/>
                <w:szCs w:val="24"/>
              </w:rPr>
              <w:t>Шамсова Р.Д.</w:t>
            </w:r>
          </w:p>
        </w:tc>
        <w:tc>
          <w:tcPr>
            <w:tcW w:w="3568"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"Татар сүзе"</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6класс</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Шамс Айгиз </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катнашучы</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709" w:hRule="atLeast"/>
        </w:trPr>
        <w:tc>
          <w:tcPr>
            <w:tcW w:w="837" w:type="dxa"/>
            <w:gridSpan w:val="2"/>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4</w:t>
            </w:r>
          </w:p>
        </w:tc>
        <w:tc>
          <w:tcPr>
            <w:tcW w:w="2100" w:type="dxa"/>
            <w:tcBorders>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spacing w:val="0"/>
                <w:sz w:val="24"/>
                <w:szCs w:val="24"/>
              </w:rPr>
            </w:pPr>
            <w:r>
              <w:rPr>
                <w:i w:val="false"/>
                <w:iCs w:val="false"/>
                <w:spacing w:val="0"/>
                <w:sz w:val="24"/>
                <w:szCs w:val="24"/>
              </w:rPr>
              <w:t>Шамсова Р.Д.</w:t>
            </w:r>
          </w:p>
        </w:tc>
        <w:tc>
          <w:tcPr>
            <w:tcW w:w="3568"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IV  Бөтенроссия "Каз өмәсе" фестивале. Номинация – "Минем гаилә традицияләре"</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 xml:space="preserve">Шамс Айгиз </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Шамс Айдан</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sz w:val="24"/>
                <w:szCs w:val="24"/>
              </w:rPr>
            </w:pPr>
            <w:r>
              <w:rPr>
                <w:i w:val="false"/>
                <w:iCs w:val="false"/>
                <w:color w:val="000000"/>
                <w:spacing w:val="0"/>
                <w:sz w:val="24"/>
                <w:szCs w:val="24"/>
              </w:rPr>
              <w:t>Гран-при</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2024</w:t>
            </w:r>
          </w:p>
        </w:tc>
      </w:tr>
      <w:tr>
        <w:trPr>
          <w:trHeight w:val="709" w:hRule="atLeast"/>
        </w:trPr>
        <w:tc>
          <w:tcPr>
            <w:tcW w:w="837" w:type="dxa"/>
            <w:gridSpan w:val="2"/>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5</w:t>
            </w:r>
          </w:p>
        </w:tc>
        <w:tc>
          <w:tcPr>
            <w:tcW w:w="2100" w:type="dxa"/>
            <w:tcBorders>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spacing w:val="0"/>
                <w:sz w:val="24"/>
                <w:szCs w:val="24"/>
              </w:rPr>
            </w:pPr>
            <w:r>
              <w:rPr>
                <w:i w:val="false"/>
                <w:iCs w:val="false"/>
                <w:spacing w:val="0"/>
                <w:sz w:val="24"/>
                <w:szCs w:val="24"/>
              </w:rPr>
              <w:t>Мубаракова Д.Ф.</w:t>
            </w:r>
          </w:p>
        </w:tc>
        <w:tc>
          <w:tcPr>
            <w:tcW w:w="3568"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kern w:val="0"/>
                <w:sz w:val="24"/>
                <w:szCs w:val="24"/>
              </w:rPr>
            </w:pPr>
            <w:r>
              <w:rPr>
                <w:i w:val="false"/>
                <w:iCs w:val="false"/>
                <w:color w:val="000000"/>
                <w:spacing w:val="0"/>
                <w:kern w:val="0"/>
                <w:sz w:val="24"/>
                <w:szCs w:val="24"/>
              </w:rPr>
              <w:t>АгроНТРИ 2025</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kern w:val="0"/>
                <w:sz w:val="24"/>
                <w:szCs w:val="24"/>
              </w:rPr>
            </w:pPr>
            <w:r>
              <w:rPr>
                <w:i w:val="false"/>
                <w:iCs w:val="false"/>
                <w:color w:val="000000"/>
                <w:spacing w:val="0"/>
                <w:kern w:val="0"/>
                <w:sz w:val="24"/>
                <w:szCs w:val="24"/>
              </w:rPr>
              <w:t>Мубаракова Лилияна Ильдаровна, 7 класс</w:t>
            </w:r>
          </w:p>
          <w:p>
            <w:pPr>
              <w:pStyle w:val="Normal"/>
              <w:widowControl w:val="false"/>
              <w:spacing w:lineRule="auto" w:line="240" w:before="0" w:after="0"/>
              <w:ind w:left="0" w:right="0" w:hanging="0"/>
              <w:jc w:val="left"/>
              <w:rPr>
                <w:rFonts w:ascii="Times New Roman" w:hAnsi="Times New Roman"/>
                <w:i w:val="false"/>
                <w:i w:val="false"/>
                <w:iCs w:val="false"/>
                <w:color w:val="000000"/>
                <w:spacing w:val="0"/>
                <w:kern w:val="0"/>
                <w:sz w:val="24"/>
                <w:szCs w:val="24"/>
              </w:rPr>
            </w:pPr>
            <w:r>
              <w:rPr>
                <w:i w:val="false"/>
                <w:iCs w:val="false"/>
                <w:color w:val="000000"/>
                <w:spacing w:val="0"/>
                <w:kern w:val="0"/>
                <w:sz w:val="24"/>
                <w:szCs w:val="24"/>
              </w:rPr>
              <w:t>Солонщикова Милена Сергеевна, 8 класс</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kern w:val="0"/>
                <w:sz w:val="24"/>
                <w:szCs w:val="24"/>
              </w:rPr>
            </w:pPr>
            <w:r>
              <w:rPr>
                <w:i w:val="false"/>
                <w:iCs w:val="false"/>
                <w:color w:val="000000"/>
                <w:spacing w:val="0"/>
                <w:kern w:val="0"/>
                <w:sz w:val="24"/>
                <w:szCs w:val="24"/>
              </w:rPr>
              <w:t>Победител</w:t>
            </w:r>
            <w:r>
              <w:rPr>
                <w:i w:val="false"/>
                <w:iCs w:val="false"/>
                <w:color w:val="000000"/>
                <w:spacing w:val="0"/>
                <w:kern w:val="0"/>
                <w:sz w:val="24"/>
                <w:szCs w:val="24"/>
              </w:rPr>
              <w:t>и</w:t>
            </w:r>
            <w:r>
              <w:rPr>
                <w:i w:val="false"/>
                <w:iCs w:val="false"/>
                <w:color w:val="000000"/>
                <w:spacing w:val="0"/>
                <w:kern w:val="0"/>
                <w:sz w:val="24"/>
                <w:szCs w:val="24"/>
              </w:rPr>
              <w:t xml:space="preserve"> заочного, участник очного регионального этапа</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r>
        <w:trPr>
          <w:trHeight w:val="709" w:hRule="atLeast"/>
        </w:trPr>
        <w:tc>
          <w:tcPr>
            <w:tcW w:w="837" w:type="dxa"/>
            <w:gridSpan w:val="2"/>
            <w:tcBorders>
              <w:left w:val="single" w:sz="4" w:space="0" w:color="000000"/>
              <w:bottom w:val="single" w:sz="4" w:space="0" w:color="000000"/>
              <w:right w:val="single" w:sz="4" w:space="0" w:color="000000"/>
            </w:tcBorders>
          </w:tcPr>
          <w:p>
            <w:pPr>
              <w:pStyle w:val="ListParagraph1"/>
              <w:widowControl w:val="false"/>
              <w:spacing w:lineRule="atLeast" w:line="240" w:before="0" w:after="0"/>
              <w:ind w:left="0" w:right="0" w:hanging="0"/>
              <w:contextualSpacing/>
              <w:jc w:val="center"/>
              <w:rPr>
                <w:rFonts w:ascii="Times New Roman" w:hAnsi="Times New Roman"/>
                <w:i w:val="false"/>
                <w:i w:val="false"/>
                <w:iCs w:val="false"/>
                <w:color w:val="000000"/>
                <w:spacing w:val="0"/>
                <w:sz w:val="24"/>
                <w:szCs w:val="24"/>
              </w:rPr>
            </w:pPr>
            <w:r>
              <w:rPr>
                <w:rFonts w:ascii="Times New Roman" w:hAnsi="Times New Roman"/>
                <w:i w:val="false"/>
                <w:iCs w:val="false"/>
                <w:color w:val="000000"/>
                <w:spacing w:val="0"/>
                <w:sz w:val="24"/>
                <w:szCs w:val="24"/>
              </w:rPr>
              <w:t>6</w:t>
            </w:r>
          </w:p>
        </w:tc>
        <w:tc>
          <w:tcPr>
            <w:tcW w:w="2100" w:type="dxa"/>
            <w:tcBorders>
              <w:left w:val="single" w:sz="4" w:space="0" w:color="000000"/>
              <w:bottom w:val="single" w:sz="4" w:space="0" w:color="000000"/>
              <w:right w:val="single" w:sz="4" w:space="0" w:color="000000"/>
            </w:tcBorders>
          </w:tcPr>
          <w:p>
            <w:pPr>
              <w:pStyle w:val="Normal"/>
              <w:widowControl w:val="false"/>
              <w:spacing w:lineRule="atLeast" w:line="240" w:before="0" w:after="0"/>
              <w:ind w:left="0" w:right="0" w:hanging="0"/>
              <w:jc w:val="left"/>
              <w:rPr>
                <w:rFonts w:ascii="Times New Roman" w:hAnsi="Times New Roman"/>
                <w:i w:val="false"/>
                <w:i w:val="false"/>
                <w:iCs w:val="false"/>
                <w:spacing w:val="0"/>
                <w:sz w:val="24"/>
                <w:szCs w:val="24"/>
              </w:rPr>
            </w:pPr>
            <w:r>
              <w:rPr>
                <w:i w:val="false"/>
                <w:iCs w:val="false"/>
                <w:spacing w:val="0"/>
                <w:sz w:val="24"/>
                <w:szCs w:val="24"/>
              </w:rPr>
              <w:t>Мубаракова Д.Ф.</w:t>
            </w:r>
          </w:p>
        </w:tc>
        <w:tc>
          <w:tcPr>
            <w:tcW w:w="3568"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kern w:val="0"/>
                <w:sz w:val="24"/>
                <w:szCs w:val="24"/>
              </w:rPr>
            </w:pPr>
            <w:r>
              <w:rPr>
                <w:i w:val="false"/>
                <w:iCs w:val="false"/>
                <w:color w:val="000000"/>
                <w:spacing w:val="0"/>
                <w:kern w:val="0"/>
                <w:sz w:val="24"/>
                <w:szCs w:val="24"/>
              </w:rPr>
              <w:t>АгроНТРИ 2025</w:t>
            </w:r>
          </w:p>
        </w:tc>
        <w:tc>
          <w:tcPr>
            <w:tcW w:w="1699"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kern w:val="0"/>
                <w:sz w:val="24"/>
                <w:szCs w:val="24"/>
              </w:rPr>
            </w:pPr>
            <w:r>
              <w:rPr>
                <w:i w:val="false"/>
                <w:iCs w:val="false"/>
                <w:color w:val="000000"/>
                <w:spacing w:val="0"/>
                <w:kern w:val="0"/>
                <w:sz w:val="24"/>
                <w:szCs w:val="24"/>
              </w:rPr>
              <w:t>Нуриева Аделина Фандусовна</w:t>
            </w:r>
          </w:p>
        </w:tc>
        <w:tc>
          <w:tcPr>
            <w:tcW w:w="1135"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i w:val="false"/>
                <w:i w:val="false"/>
                <w:iCs w:val="false"/>
                <w:color w:val="000000"/>
                <w:spacing w:val="0"/>
                <w:kern w:val="0"/>
                <w:sz w:val="24"/>
                <w:szCs w:val="24"/>
              </w:rPr>
            </w:pPr>
            <w:r>
              <w:rPr>
                <w:i w:val="false"/>
                <w:iCs w:val="false"/>
                <w:color w:val="000000"/>
                <w:spacing w:val="0"/>
                <w:kern w:val="0"/>
                <w:sz w:val="24"/>
                <w:szCs w:val="24"/>
              </w:rPr>
              <w:t>Победитель заочного этапа</w:t>
            </w:r>
          </w:p>
        </w:tc>
        <w:tc>
          <w:tcPr>
            <w:tcW w:w="90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i w:val="false"/>
                <w:i w:val="false"/>
                <w:iCs w:val="false"/>
                <w:color w:val="000000"/>
                <w:spacing w:val="0"/>
                <w:sz w:val="24"/>
                <w:szCs w:val="24"/>
              </w:rPr>
            </w:pPr>
            <w:r>
              <w:rPr>
                <w:i w:val="false"/>
                <w:iCs w:val="false"/>
                <w:color w:val="000000"/>
                <w:spacing w:val="0"/>
                <w:sz w:val="24"/>
                <w:szCs w:val="24"/>
              </w:rPr>
              <w:t>2025</w:t>
            </w:r>
          </w:p>
        </w:tc>
      </w:tr>
    </w:tbl>
    <w:p>
      <w:pPr>
        <w:pStyle w:val="Normal"/>
        <w:jc w:val="both"/>
        <w:rPr>
          <w:rFonts w:ascii="Times New Roman" w:hAnsi="Times New Roman"/>
          <w:b/>
          <w:b/>
          <w:sz w:val="24"/>
        </w:rPr>
      </w:pPr>
      <w:r>
        <w:rPr>
          <w:b/>
          <w:sz w:val="24"/>
        </w:rPr>
      </w:r>
    </w:p>
    <w:p>
      <w:pPr>
        <w:pStyle w:val="Normal"/>
        <w:jc w:val="both"/>
        <w:rPr>
          <w:rFonts w:ascii="Times New Roman" w:hAnsi="Times New Roman"/>
          <w:b/>
          <w:b/>
          <w:sz w:val="24"/>
        </w:rPr>
      </w:pPr>
      <w:r>
        <w:rPr>
          <w:b/>
          <w:sz w:val="24"/>
        </w:rPr>
      </w:r>
    </w:p>
    <w:p>
      <w:pPr>
        <w:pStyle w:val="Normal"/>
        <w:jc w:val="both"/>
        <w:rPr>
          <w:rFonts w:ascii="Times New Roman" w:hAnsi="Times New Roman"/>
          <w:b/>
          <w:b/>
          <w:sz w:val="24"/>
        </w:rPr>
      </w:pPr>
      <w:r>
        <w:rPr>
          <w:b/>
          <w:sz w:val="24"/>
        </w:rPr>
      </w:r>
    </w:p>
    <w:p>
      <w:pPr>
        <w:pStyle w:val="Normal"/>
        <w:jc w:val="both"/>
        <w:rPr>
          <w:b/>
          <w:b/>
          <w:sz w:val="24"/>
        </w:rPr>
      </w:pPr>
      <w:r>
        <w:rPr>
          <w:b/>
          <w:sz w:val="24"/>
        </w:rPr>
        <w:t>Участие в заочных олимпиадах:</w:t>
      </w:r>
    </w:p>
    <w:tbl>
      <w:tblPr>
        <w:tblW w:w="10462" w:type="dxa"/>
        <w:jc w:val="left"/>
        <w:tblInd w:w="-231" w:type="dxa"/>
        <w:tblLayout w:type="fixed"/>
        <w:tblCellMar>
          <w:top w:w="0" w:type="dxa"/>
          <w:left w:w="108" w:type="dxa"/>
          <w:bottom w:w="0" w:type="dxa"/>
          <w:right w:w="108" w:type="dxa"/>
        </w:tblCellMar>
      </w:tblPr>
      <w:tblGrid>
        <w:gridCol w:w="567"/>
        <w:gridCol w:w="1814"/>
        <w:gridCol w:w="2977"/>
        <w:gridCol w:w="992"/>
        <w:gridCol w:w="2127"/>
        <w:gridCol w:w="1985"/>
      </w:tblGrid>
      <w:tr>
        <w:trPr>
          <w:trHeight w:val="422"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w:t>
            </w:r>
          </w:p>
        </w:tc>
        <w:tc>
          <w:tcPr>
            <w:tcW w:w="181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ФИО учащегося</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Название, предмет</w:t>
            </w:r>
          </w:p>
        </w:tc>
        <w:tc>
          <w:tcPr>
            <w:tcW w:w="992"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место</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уровень</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учитель</w:t>
            </w:r>
          </w:p>
        </w:tc>
      </w:tr>
      <w:tr>
        <w:trPr>
          <w:trHeight w:val="422"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1</w:t>
            </w:r>
          </w:p>
        </w:tc>
        <w:tc>
          <w:tcPr>
            <w:tcW w:w="181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Мубараков Р.И.</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«Финансовая грамотность»</w:t>
            </w:r>
          </w:p>
        </w:tc>
        <w:tc>
          <w:tcPr>
            <w:tcW w:w="992"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призер</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всероссийский</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Шаймарданова Р.Г.</w:t>
            </w:r>
          </w:p>
        </w:tc>
      </w:tr>
      <w:tr>
        <w:trPr>
          <w:trHeight w:val="422"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2</w:t>
            </w:r>
          </w:p>
        </w:tc>
        <w:tc>
          <w:tcPr>
            <w:tcW w:w="181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Мубараков Р.И.</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 xml:space="preserve">«Мистические Бермуды»» </w:t>
            </w:r>
          </w:p>
        </w:tc>
        <w:tc>
          <w:tcPr>
            <w:tcW w:w="992"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2место</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Всероссийский</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Шаймарданова Р.Г.</w:t>
            </w:r>
          </w:p>
        </w:tc>
      </w:tr>
      <w:tr>
        <w:trPr>
          <w:trHeight w:val="435"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3</w:t>
            </w:r>
          </w:p>
        </w:tc>
        <w:tc>
          <w:tcPr>
            <w:tcW w:w="181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Мубараков Р.И.</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«Функциональная грамотность»</w:t>
            </w:r>
          </w:p>
        </w:tc>
        <w:tc>
          <w:tcPr>
            <w:tcW w:w="992"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2 место</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Всероссийский</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Шаймарданова Р.Г.</w:t>
            </w:r>
          </w:p>
        </w:tc>
      </w:tr>
      <w:tr>
        <w:trPr>
          <w:trHeight w:val="422"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4</w:t>
            </w:r>
          </w:p>
        </w:tc>
        <w:tc>
          <w:tcPr>
            <w:tcW w:w="181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Мубараков Р.И</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«Тропический рай»</w:t>
            </w:r>
          </w:p>
        </w:tc>
        <w:tc>
          <w:tcPr>
            <w:tcW w:w="992"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1 место</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Всероссийский</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Шаймарданова Р.Г.</w:t>
            </w:r>
          </w:p>
        </w:tc>
      </w:tr>
      <w:tr>
        <w:trPr>
          <w:trHeight w:val="422"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5</w:t>
            </w:r>
          </w:p>
        </w:tc>
        <w:tc>
          <w:tcPr>
            <w:tcW w:w="181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Мубараков Р.И</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«Безопасные дороги»</w:t>
            </w:r>
          </w:p>
        </w:tc>
        <w:tc>
          <w:tcPr>
            <w:tcW w:w="992"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1 место</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Всероссийский</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Шаймарданова Р.Г.</w:t>
            </w:r>
          </w:p>
        </w:tc>
      </w:tr>
      <w:tr>
        <w:trPr>
          <w:trHeight w:val="422"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6</w:t>
            </w:r>
          </w:p>
        </w:tc>
        <w:tc>
          <w:tcPr>
            <w:tcW w:w="181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Шайхразиев Р.Р.</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«Тропический рай»</w:t>
            </w:r>
          </w:p>
        </w:tc>
        <w:tc>
          <w:tcPr>
            <w:tcW w:w="992"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1 место</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Всероссийский</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Шаймарданова Р.Г.</w:t>
            </w:r>
          </w:p>
        </w:tc>
      </w:tr>
      <w:tr>
        <w:trPr>
          <w:trHeight w:val="422"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7</w:t>
            </w:r>
          </w:p>
        </w:tc>
        <w:tc>
          <w:tcPr>
            <w:tcW w:w="181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Шайхразиев Р.Р.</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«Безопасные дороги»</w:t>
            </w:r>
          </w:p>
        </w:tc>
        <w:tc>
          <w:tcPr>
            <w:tcW w:w="992"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1 место</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Всероссийский</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Шаймарданова Р.Г.</w:t>
            </w:r>
          </w:p>
        </w:tc>
      </w:tr>
      <w:tr>
        <w:trPr>
          <w:trHeight w:val="422"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8</w:t>
            </w:r>
          </w:p>
        </w:tc>
        <w:tc>
          <w:tcPr>
            <w:tcW w:w="181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Мубараков Р.И</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«Космические преключения»</w:t>
            </w:r>
          </w:p>
        </w:tc>
        <w:tc>
          <w:tcPr>
            <w:tcW w:w="992"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1 место</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Всероссийский</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Шаймарданова Р.Г.</w:t>
            </w:r>
          </w:p>
        </w:tc>
      </w:tr>
      <w:tr>
        <w:trPr>
          <w:trHeight w:val="422"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9</w:t>
            </w:r>
          </w:p>
        </w:tc>
        <w:tc>
          <w:tcPr>
            <w:tcW w:w="181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Шайхразиев Р.Р.</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«Космические преключения»</w:t>
            </w:r>
          </w:p>
        </w:tc>
        <w:tc>
          <w:tcPr>
            <w:tcW w:w="992"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1 место</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Всероссийский</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Шаймарданова Р.Г.</w:t>
            </w:r>
          </w:p>
        </w:tc>
      </w:tr>
      <w:tr>
        <w:trPr>
          <w:trHeight w:val="422"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10</w:t>
            </w:r>
          </w:p>
        </w:tc>
        <w:tc>
          <w:tcPr>
            <w:tcW w:w="181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Ахматгалиева И</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«Безопасные дороги» на Учи.ру</w:t>
            </w:r>
          </w:p>
        </w:tc>
        <w:tc>
          <w:tcPr>
            <w:tcW w:w="992"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призер</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всероссийский</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Мухамадиева А.Ф</w:t>
            </w:r>
          </w:p>
        </w:tc>
      </w:tr>
      <w:tr>
        <w:trPr>
          <w:trHeight w:val="422" w:hRule="atLeast"/>
        </w:trPr>
        <w:tc>
          <w:tcPr>
            <w:tcW w:w="5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11</w:t>
            </w:r>
          </w:p>
        </w:tc>
        <w:tc>
          <w:tcPr>
            <w:tcW w:w="1814" w:type="dxa"/>
            <w:tcBorders>
              <w:left w:val="single" w:sz="4" w:space="0" w:color="000000"/>
              <w:bottom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Ахматгалиева И</w:t>
            </w:r>
          </w:p>
        </w:tc>
        <w:tc>
          <w:tcPr>
            <w:tcW w:w="297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pPr>
            <w:r>
              <w:rPr>
                <w:color w:val="000000"/>
                <w:spacing w:val="0"/>
                <w:sz w:val="20"/>
              </w:rPr>
              <w:t xml:space="preserve"> </w:t>
            </w:r>
            <w:r>
              <w:rPr>
                <w:rFonts w:ascii="XO Thames" w:hAnsi="XO Thames"/>
                <w:color w:val="000000"/>
                <w:spacing w:val="0"/>
                <w:sz w:val="20"/>
              </w:rPr>
              <w:t>«Олимпиада по финансовой грамотности и предпринимательству» на Учи.ру</w:t>
            </w:r>
          </w:p>
        </w:tc>
        <w:tc>
          <w:tcPr>
            <w:tcW w:w="992" w:type="dxa"/>
            <w:tcBorders>
              <w:left w:val="single" w:sz="4" w:space="0" w:color="000000"/>
              <w:bottom w:val="single" w:sz="4" w:space="0" w:color="000000"/>
            </w:tcBorders>
          </w:tcPr>
          <w:p>
            <w:pPr>
              <w:pStyle w:val="Normal"/>
              <w:widowControl w:val="false"/>
              <w:spacing w:lineRule="auto" w:line="240" w:before="0" w:after="0"/>
              <w:ind w:left="0" w:right="0" w:hanging="0"/>
              <w:jc w:val="left"/>
              <w:rPr/>
            </w:pPr>
            <w:r>
              <w:rPr>
                <w:color w:val="000000"/>
                <w:spacing w:val="0"/>
                <w:sz w:val="20"/>
              </w:rPr>
              <w:t>победитель</w:t>
            </w:r>
          </w:p>
        </w:tc>
        <w:tc>
          <w:tcPr>
            <w:tcW w:w="2127"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всероссийский</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color w:val="000000"/>
                <w:spacing w:val="0"/>
                <w:sz w:val="20"/>
              </w:rPr>
            </w:pPr>
            <w:r>
              <w:rPr>
                <w:color w:val="000000"/>
                <w:spacing w:val="0"/>
                <w:sz w:val="20"/>
              </w:rPr>
              <w:t>Мухамадиева А.Ф.</w:t>
            </w:r>
          </w:p>
        </w:tc>
      </w:tr>
    </w:tbl>
    <w:p>
      <w:pPr>
        <w:pStyle w:val="Normal"/>
        <w:ind w:right="0" w:hanging="0"/>
        <w:jc w:val="both"/>
        <w:rPr>
          <w:b/>
          <w:b/>
          <w:bCs/>
        </w:rPr>
      </w:pPr>
      <w:r>
        <w:rPr>
          <w:b/>
          <w:bCs/>
          <w:sz w:val="28"/>
        </w:rPr>
        <w:t>Анализ результатов государственной итоговой аттестации за курс основной общеобразовательной школы за 202</w:t>
      </w:r>
      <w:r>
        <w:rPr>
          <w:b/>
          <w:bCs/>
          <w:sz w:val="28"/>
        </w:rPr>
        <w:t>4</w:t>
      </w:r>
      <w:r>
        <w:rPr>
          <w:b/>
          <w:bCs/>
          <w:sz w:val="28"/>
        </w:rPr>
        <w:t>-2025 учебный год:</w:t>
      </w:r>
    </w:p>
    <w:p>
      <w:pPr>
        <w:pStyle w:val="Style25"/>
        <w:ind w:left="681" w:right="542" w:firstLine="566"/>
        <w:jc w:val="both"/>
        <w:rPr/>
      </w:pPr>
      <w:r>
        <w:rPr/>
        <w:t>К участникам ГИА-9относятся:обучающиеся школы,освоившие образовательные программы основного общего образования в очной форме, не имеющие академической задолженности, в полном объеме выполнившие учебный план(имеющие годовые отметки по всем учебным предметам учебного плана за IX класс не ниже удовлетворительных), имеющие результат «зачет»за итоговое собеседование по русскому языку.</w:t>
      </w:r>
    </w:p>
    <w:p>
      <w:pPr>
        <w:pStyle w:val="Style25"/>
        <w:spacing w:before="0" w:after="3"/>
        <w:ind w:left="681" w:right="542" w:firstLine="636"/>
        <w:jc w:val="both"/>
        <w:rPr/>
      </w:pPr>
      <w:r>
        <w:rPr/>
        <w:t>Допущен к ГИА обучающийся 9 класса-</w:t>
      </w:r>
      <w:r>
        <w:rPr/>
        <w:t>2</w:t>
      </w:r>
      <w:r>
        <w:rPr/>
        <w:t xml:space="preserve"> человек. Аттестация  проводилась в форме ОГЭ  по русскому языку и математике, по предмету выбора – географии, информатики  и татарскому языку. Статистические данные по результатам ГИА в 9 классах представлены в таблице.</w:t>
      </w:r>
    </w:p>
    <w:p>
      <w:pPr>
        <w:pStyle w:val="Style25"/>
        <w:spacing w:before="0" w:after="3"/>
        <w:ind w:left="681" w:right="542" w:firstLine="636"/>
        <w:jc w:val="both"/>
        <w:rPr/>
      </w:pPr>
      <w:r>
        <w:rPr/>
      </w:r>
    </w:p>
    <w:p>
      <w:pPr>
        <w:pStyle w:val="Style25"/>
        <w:spacing w:before="0" w:after="3"/>
        <w:ind w:left="681" w:right="542" w:firstLine="636"/>
        <w:jc w:val="both"/>
        <w:rPr/>
      </w:pPr>
      <w:r>
        <w:rPr/>
      </w:r>
    </w:p>
    <w:tbl>
      <w:tblPr>
        <w:tblStyle w:val="Style_6"/>
        <w:tblW w:w="9629" w:type="dxa"/>
        <w:jc w:val="left"/>
        <w:tblInd w:w="-113" w:type="dxa"/>
        <w:tblLayout w:type="fixed"/>
        <w:tblCellMar>
          <w:top w:w="0" w:type="dxa"/>
          <w:left w:w="108" w:type="dxa"/>
          <w:bottom w:w="0" w:type="dxa"/>
          <w:right w:w="108" w:type="dxa"/>
        </w:tblCellMar>
      </w:tblPr>
      <w:tblGrid>
        <w:gridCol w:w="1417"/>
        <w:gridCol w:w="1628"/>
        <w:gridCol w:w="864"/>
        <w:gridCol w:w="674"/>
        <w:gridCol w:w="621"/>
        <w:gridCol w:w="532"/>
        <w:gridCol w:w="1166"/>
        <w:gridCol w:w="1420"/>
        <w:gridCol w:w="1307"/>
      </w:tblGrid>
      <w:tr>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Количество</w:t>
            </w:r>
          </w:p>
        </w:tc>
        <w:tc>
          <w:tcPr>
            <w:tcW w:w="16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 xml:space="preserve">Предметы </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5</w:t>
            </w:r>
          </w:p>
        </w:tc>
        <w:tc>
          <w:tcPr>
            <w:tcW w:w="67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4</w:t>
            </w:r>
          </w:p>
        </w:tc>
        <w:tc>
          <w:tcPr>
            <w:tcW w:w="62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3</w:t>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2</w:t>
            </w:r>
          </w:p>
        </w:tc>
        <w:tc>
          <w:tcPr>
            <w:tcW w:w="116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Успева емость</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Качество</w:t>
            </w:r>
          </w:p>
        </w:tc>
        <w:tc>
          <w:tcPr>
            <w:tcW w:w="130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Ср.оценка</w:t>
            </w:r>
          </w:p>
        </w:tc>
      </w:tr>
      <w:tr>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2</w:t>
            </w:r>
          </w:p>
        </w:tc>
        <w:tc>
          <w:tcPr>
            <w:tcW w:w="16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Рус.язык</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0</w:t>
            </w:r>
          </w:p>
        </w:tc>
        <w:tc>
          <w:tcPr>
            <w:tcW w:w="67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1</w:t>
            </w:r>
          </w:p>
        </w:tc>
        <w:tc>
          <w:tcPr>
            <w:tcW w:w="62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1</w:t>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0</w:t>
            </w:r>
          </w:p>
        </w:tc>
        <w:tc>
          <w:tcPr>
            <w:tcW w:w="116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100%</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50%</w:t>
            </w:r>
          </w:p>
        </w:tc>
        <w:tc>
          <w:tcPr>
            <w:tcW w:w="130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3,5</w:t>
            </w:r>
          </w:p>
        </w:tc>
      </w:tr>
      <w:tr>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2</w:t>
            </w:r>
          </w:p>
        </w:tc>
        <w:tc>
          <w:tcPr>
            <w:tcW w:w="16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 xml:space="preserve">Математика </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0</w:t>
            </w:r>
          </w:p>
        </w:tc>
        <w:tc>
          <w:tcPr>
            <w:tcW w:w="67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2</w:t>
            </w:r>
          </w:p>
        </w:tc>
        <w:tc>
          <w:tcPr>
            <w:tcW w:w="62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0</w:t>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0</w:t>
            </w:r>
          </w:p>
        </w:tc>
        <w:tc>
          <w:tcPr>
            <w:tcW w:w="116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100</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100</w:t>
            </w:r>
          </w:p>
        </w:tc>
        <w:tc>
          <w:tcPr>
            <w:tcW w:w="130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4</w:t>
            </w:r>
          </w:p>
        </w:tc>
      </w:tr>
      <w:tr>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2</w:t>
            </w:r>
          </w:p>
        </w:tc>
        <w:tc>
          <w:tcPr>
            <w:tcW w:w="16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 xml:space="preserve">География </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1</w:t>
            </w:r>
          </w:p>
        </w:tc>
        <w:tc>
          <w:tcPr>
            <w:tcW w:w="67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0</w:t>
            </w:r>
          </w:p>
        </w:tc>
        <w:tc>
          <w:tcPr>
            <w:tcW w:w="62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1</w:t>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0</w:t>
            </w:r>
          </w:p>
        </w:tc>
        <w:tc>
          <w:tcPr>
            <w:tcW w:w="116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100</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50</w:t>
            </w:r>
          </w:p>
        </w:tc>
        <w:tc>
          <w:tcPr>
            <w:tcW w:w="130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4</w:t>
            </w:r>
          </w:p>
        </w:tc>
      </w:tr>
      <w:tr>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2</w:t>
            </w:r>
          </w:p>
        </w:tc>
        <w:tc>
          <w:tcPr>
            <w:tcW w:w="16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Родной язык</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1</w:t>
            </w:r>
          </w:p>
        </w:tc>
        <w:tc>
          <w:tcPr>
            <w:tcW w:w="67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0</w:t>
            </w:r>
          </w:p>
        </w:tc>
        <w:tc>
          <w:tcPr>
            <w:tcW w:w="62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1</w:t>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0</w:t>
            </w:r>
          </w:p>
        </w:tc>
        <w:tc>
          <w:tcPr>
            <w:tcW w:w="116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100</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50</w:t>
            </w:r>
          </w:p>
        </w:tc>
        <w:tc>
          <w:tcPr>
            <w:tcW w:w="130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left="0" w:right="0" w:hanging="0"/>
              <w:jc w:val="both"/>
              <w:rPr>
                <w:color w:val="000000"/>
                <w:spacing w:val="0"/>
                <w:kern w:val="0"/>
                <w:sz w:val="20"/>
                <w:szCs w:val="20"/>
              </w:rPr>
            </w:pPr>
            <w:r>
              <w:rPr>
                <w:color w:val="000000"/>
                <w:spacing w:val="0"/>
                <w:kern w:val="0"/>
                <w:sz w:val="20"/>
                <w:szCs w:val="20"/>
              </w:rPr>
              <w:t>4</w:t>
            </w:r>
          </w:p>
        </w:tc>
      </w:tr>
    </w:tbl>
    <w:p>
      <w:pPr>
        <w:pStyle w:val="Normal"/>
        <w:spacing w:before="0" w:after="3"/>
        <w:ind w:left="681" w:right="542" w:firstLine="636"/>
        <w:jc w:val="both"/>
        <w:rPr/>
      </w:pPr>
      <w:r>
        <w:rPr/>
      </w:r>
    </w:p>
    <w:p>
      <w:pPr>
        <w:pStyle w:val="Normal"/>
        <w:ind w:left="0" w:right="0" w:firstLine="567"/>
        <w:jc w:val="both"/>
        <w:rPr/>
      </w:pPr>
      <w:r>
        <w:rPr/>
        <w:t xml:space="preserve">Анализируя результаты ГИА в 9 классе, можно сделать вывод, что учебные программы  усвоены, </w:t>
      </w:r>
      <w:r>
        <w:rPr/>
        <w:t>в</w:t>
      </w:r>
      <w:r>
        <w:rPr/>
        <w:t xml:space="preserve">се учащиеся получили аттестаты в основной период. </w:t>
      </w:r>
    </w:p>
    <w:p>
      <w:pPr>
        <w:pStyle w:val="Normal"/>
        <w:jc w:val="center"/>
        <w:rPr>
          <w:b/>
          <w:b/>
          <w:sz w:val="28"/>
        </w:rPr>
      </w:pPr>
      <w:r>
        <w:rPr/>
      </w:r>
    </w:p>
    <w:p>
      <w:pPr>
        <w:pStyle w:val="Normal"/>
        <w:jc w:val="center"/>
        <w:rPr>
          <w:b/>
          <w:b/>
          <w:sz w:val="28"/>
        </w:rPr>
      </w:pPr>
      <w:r>
        <w:rPr/>
      </w:r>
    </w:p>
    <w:p>
      <w:pPr>
        <w:pStyle w:val="Normal"/>
        <w:jc w:val="center"/>
        <w:rPr>
          <w:b/>
          <w:b/>
          <w:sz w:val="28"/>
        </w:rPr>
      </w:pPr>
      <w:r>
        <w:rPr/>
      </w:r>
    </w:p>
    <w:p>
      <w:pPr>
        <w:pStyle w:val="Normal"/>
        <w:jc w:val="center"/>
        <w:rPr/>
      </w:pPr>
      <w:r>
        <w:rPr>
          <w:b/>
          <w:sz w:val="28"/>
        </w:rPr>
        <w:t>Отчет о прохождении курсов повышения квалификации</w:t>
      </w:r>
    </w:p>
    <w:p>
      <w:pPr>
        <w:pStyle w:val="Normal"/>
        <w:jc w:val="center"/>
        <w:rPr>
          <w:b/>
          <w:b/>
          <w:sz w:val="28"/>
        </w:rPr>
      </w:pPr>
      <w:r>
        <w:rPr>
          <w:b/>
          <w:sz w:val="28"/>
        </w:rPr>
        <w:t>учителей МБОУ «Амикеевская ООШ» за 202</w:t>
      </w:r>
      <w:r>
        <w:rPr>
          <w:b/>
          <w:sz w:val="28"/>
        </w:rPr>
        <w:t>4</w:t>
      </w:r>
      <w:r>
        <w:rPr>
          <w:b/>
          <w:sz w:val="28"/>
        </w:rPr>
        <w:t xml:space="preserve"> -202</w:t>
      </w:r>
      <w:r>
        <w:rPr>
          <w:b/>
          <w:sz w:val="28"/>
        </w:rPr>
        <w:t>5</w:t>
      </w:r>
      <w:r>
        <w:rPr>
          <w:b/>
          <w:sz w:val="28"/>
        </w:rPr>
        <w:t xml:space="preserve"> год</w:t>
      </w:r>
    </w:p>
    <w:p>
      <w:pPr>
        <w:pStyle w:val="Normal"/>
        <w:jc w:val="center"/>
        <w:rPr>
          <w:b/>
          <w:b/>
        </w:rPr>
      </w:pPr>
      <w:r>
        <w:rPr>
          <w:b/>
        </w:rPr>
      </w:r>
    </w:p>
    <w:p>
      <w:pPr>
        <w:pStyle w:val="Normal"/>
        <w:rPr>
          <w:b/>
          <w:b/>
        </w:rPr>
      </w:pPr>
      <w:r>
        <w:rPr>
          <w:b/>
        </w:rPr>
      </w:r>
    </w:p>
    <w:tbl>
      <w:tblPr>
        <w:tblW w:w="5000" w:type="pct"/>
        <w:jc w:val="left"/>
        <w:tblInd w:w="-2" w:type="dxa"/>
        <w:tblLayout w:type="fixed"/>
        <w:tblCellMar>
          <w:top w:w="28" w:type="dxa"/>
          <w:left w:w="28" w:type="dxa"/>
          <w:bottom w:w="28" w:type="dxa"/>
          <w:right w:w="28" w:type="dxa"/>
        </w:tblCellMar>
      </w:tblPr>
      <w:tblGrid>
        <w:gridCol w:w="499"/>
        <w:gridCol w:w="1479"/>
        <w:gridCol w:w="2478"/>
        <w:gridCol w:w="1301"/>
        <w:gridCol w:w="949"/>
        <w:gridCol w:w="2528"/>
        <w:gridCol w:w="1352"/>
      </w:tblGrid>
      <w:tr>
        <w:trPr/>
        <w:tc>
          <w:tcPr>
            <w:tcW w:w="499"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w:t>
            </w:r>
          </w:p>
        </w:tc>
        <w:tc>
          <w:tcPr>
            <w:tcW w:w="1479"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ФИО</w:t>
            </w:r>
          </w:p>
        </w:tc>
        <w:tc>
          <w:tcPr>
            <w:tcW w:w="2478"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Тема</w:t>
            </w:r>
          </w:p>
        </w:tc>
        <w:tc>
          <w:tcPr>
            <w:tcW w:w="1301"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бюджет/внебюджет</w:t>
            </w:r>
          </w:p>
        </w:tc>
        <w:tc>
          <w:tcPr>
            <w:tcW w:w="949"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Кол-во часов</w:t>
            </w:r>
          </w:p>
        </w:tc>
        <w:tc>
          <w:tcPr>
            <w:tcW w:w="2528"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Обр.организация</w:t>
            </w:r>
          </w:p>
        </w:tc>
        <w:tc>
          <w:tcPr>
            <w:tcW w:w="1352" w:type="dxa"/>
            <w:tcBorders>
              <w:top w:val="single" w:sz="2" w:space="0" w:color="000000"/>
              <w:left w:val="single" w:sz="2" w:space="0" w:color="000000"/>
              <w:bottom w:val="single" w:sz="2" w:space="0" w:color="000000"/>
              <w:right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Дата</w:t>
            </w:r>
          </w:p>
        </w:tc>
      </w:tr>
      <w:tr>
        <w:trPr/>
        <w:tc>
          <w:tcPr>
            <w:tcW w:w="49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1.</w:t>
            </w:r>
          </w:p>
        </w:tc>
        <w:tc>
          <w:tcPr>
            <w:tcW w:w="147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Мавлаветдинова Ильсия Расимовна</w:t>
            </w:r>
          </w:p>
        </w:tc>
        <w:tc>
          <w:tcPr>
            <w:tcW w:w="2478"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Совершенствование профессиональных компетенций воспитателя в области духовно-нравственного и патриотического воспитания детей дошкольного возраста в условиях реализации ФОП ДО</w:t>
            </w:r>
          </w:p>
        </w:tc>
        <w:tc>
          <w:tcPr>
            <w:tcW w:w="1301"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внебюджет</w:t>
            </w:r>
          </w:p>
        </w:tc>
        <w:tc>
          <w:tcPr>
            <w:tcW w:w="94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72</w:t>
            </w:r>
          </w:p>
        </w:tc>
        <w:tc>
          <w:tcPr>
            <w:tcW w:w="2528"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Частное образовательное учреждение высшего образования «Казанский инновационный университет имени В.Г. Тимирясова (ИЭУП)»</w:t>
            </w:r>
          </w:p>
        </w:tc>
        <w:tc>
          <w:tcPr>
            <w:tcW w:w="1352" w:type="dxa"/>
            <w:tcBorders>
              <w:left w:val="single" w:sz="2" w:space="0" w:color="000000"/>
              <w:bottom w:val="single" w:sz="2" w:space="0" w:color="000000"/>
              <w:right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20.01.25-27.01.25</w:t>
            </w:r>
          </w:p>
        </w:tc>
      </w:tr>
      <w:tr>
        <w:trPr/>
        <w:tc>
          <w:tcPr>
            <w:tcW w:w="49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2.</w:t>
            </w:r>
          </w:p>
        </w:tc>
        <w:tc>
          <w:tcPr>
            <w:tcW w:w="147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Мухамадиева Алсу Фаритовна</w:t>
            </w:r>
          </w:p>
        </w:tc>
        <w:tc>
          <w:tcPr>
            <w:tcW w:w="2478"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Совершенствование методической компетентности учителя начальных классов в условиях реализации ФГОС начального общего образования</w:t>
            </w:r>
          </w:p>
        </w:tc>
        <w:tc>
          <w:tcPr>
            <w:tcW w:w="1301"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внебюджет</w:t>
            </w:r>
          </w:p>
        </w:tc>
        <w:tc>
          <w:tcPr>
            <w:tcW w:w="94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72</w:t>
            </w:r>
          </w:p>
        </w:tc>
        <w:tc>
          <w:tcPr>
            <w:tcW w:w="2528"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Частное образовательное учреждение высшего образования «Казанский инновационный университет имени В.Г. Тимирясова (ИЭУП)»</w:t>
            </w:r>
          </w:p>
        </w:tc>
        <w:tc>
          <w:tcPr>
            <w:tcW w:w="1352" w:type="dxa"/>
            <w:tcBorders>
              <w:left w:val="single" w:sz="2" w:space="0" w:color="000000"/>
              <w:bottom w:val="single" w:sz="2" w:space="0" w:color="000000"/>
              <w:right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10.03.25-31.03.25</w:t>
            </w:r>
          </w:p>
        </w:tc>
      </w:tr>
      <w:tr>
        <w:trPr/>
        <w:tc>
          <w:tcPr>
            <w:tcW w:w="49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3</w:t>
            </w:r>
          </w:p>
        </w:tc>
        <w:tc>
          <w:tcPr>
            <w:tcW w:w="147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Суфиахметов Ильдар Василович</w:t>
            </w:r>
          </w:p>
        </w:tc>
        <w:tc>
          <w:tcPr>
            <w:tcW w:w="2478"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Совершенствование методической компетентности учителя математики в условиях реализации ФГОС</w:t>
            </w:r>
          </w:p>
        </w:tc>
        <w:tc>
          <w:tcPr>
            <w:tcW w:w="1301"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внебюджет</w:t>
            </w:r>
          </w:p>
        </w:tc>
        <w:tc>
          <w:tcPr>
            <w:tcW w:w="94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72</w:t>
            </w:r>
          </w:p>
        </w:tc>
        <w:tc>
          <w:tcPr>
            <w:tcW w:w="2528"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Частное образовательное учреждение высшего образования «Казанский инновационный университет имени В.Г. Тимирясова (ИЭУП)»</w:t>
            </w:r>
          </w:p>
        </w:tc>
        <w:tc>
          <w:tcPr>
            <w:tcW w:w="1352" w:type="dxa"/>
            <w:tcBorders>
              <w:left w:val="single" w:sz="2" w:space="0" w:color="000000"/>
              <w:bottom w:val="single" w:sz="2" w:space="0" w:color="000000"/>
              <w:right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10.03.25-31.03.25</w:t>
            </w:r>
          </w:p>
        </w:tc>
      </w:tr>
      <w:tr>
        <w:trPr/>
        <w:tc>
          <w:tcPr>
            <w:tcW w:w="49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4</w:t>
            </w:r>
          </w:p>
        </w:tc>
        <w:tc>
          <w:tcPr>
            <w:tcW w:w="147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Валиева Гуллария Ахуняновна</w:t>
            </w:r>
          </w:p>
        </w:tc>
        <w:tc>
          <w:tcPr>
            <w:tcW w:w="2478"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Применение современных технологии развития познавательной активности дошкольников в практике воспитателя ДОО (в том числе «Навыки оказания первой помощи», 16 часов)</w:t>
            </w:r>
          </w:p>
        </w:tc>
        <w:tc>
          <w:tcPr>
            <w:tcW w:w="1301"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бюджетное</w:t>
            </w:r>
          </w:p>
        </w:tc>
        <w:tc>
          <w:tcPr>
            <w:tcW w:w="94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72</w:t>
            </w:r>
          </w:p>
        </w:tc>
        <w:tc>
          <w:tcPr>
            <w:tcW w:w="2528"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c>
          <w:tcPr>
            <w:tcW w:w="1352" w:type="dxa"/>
            <w:tcBorders>
              <w:left w:val="single" w:sz="2" w:space="0" w:color="000000"/>
              <w:bottom w:val="single" w:sz="2" w:space="0" w:color="000000"/>
              <w:right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24.09.25-09.10.25</w:t>
            </w:r>
          </w:p>
        </w:tc>
      </w:tr>
      <w:tr>
        <w:trPr/>
        <w:tc>
          <w:tcPr>
            <w:tcW w:w="49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5</w:t>
            </w:r>
          </w:p>
        </w:tc>
        <w:tc>
          <w:tcPr>
            <w:tcW w:w="147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Хамматуллина Рузиля Мирзарифовна</w:t>
            </w:r>
          </w:p>
        </w:tc>
        <w:tc>
          <w:tcPr>
            <w:tcW w:w="2478"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Интерактивное образовательное пространство начальной школы в условиях реализации ФОП НОО</w:t>
            </w:r>
          </w:p>
        </w:tc>
        <w:tc>
          <w:tcPr>
            <w:tcW w:w="1301"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внебюджет</w:t>
            </w:r>
          </w:p>
        </w:tc>
        <w:tc>
          <w:tcPr>
            <w:tcW w:w="949"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72</w:t>
            </w:r>
          </w:p>
        </w:tc>
        <w:tc>
          <w:tcPr>
            <w:tcW w:w="2528"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1352" w:type="dxa"/>
            <w:tcBorders>
              <w:left w:val="single" w:sz="2" w:space="0" w:color="000000"/>
              <w:bottom w:val="single" w:sz="2" w:space="0" w:color="000000"/>
              <w:right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18.09.25-02.10.25</w:t>
            </w:r>
          </w:p>
        </w:tc>
      </w:tr>
    </w:tbl>
    <w:p>
      <w:pPr>
        <w:pStyle w:val="Normal"/>
        <w:ind w:left="426" w:right="0" w:firstLine="283"/>
        <w:jc w:val="center"/>
        <w:rPr>
          <w:shd w:fill="auto" w:val="clear"/>
        </w:rPr>
      </w:pPr>
      <w:r>
        <w:rPr>
          <w:b/>
          <w:sz w:val="28"/>
          <w:shd w:fill="FFFF00" w:val="clear"/>
        </w:rPr>
      </w:r>
    </w:p>
    <w:p>
      <w:pPr>
        <w:pStyle w:val="Normal"/>
        <w:rPr>
          <w:rFonts w:ascii="XO Thames" w:hAnsi="XO Thames"/>
          <w:sz w:val="24"/>
          <w:szCs w:val="24"/>
        </w:rPr>
      </w:pPr>
      <w:r>
        <w:rPr>
          <w:rFonts w:cs="Times New Roman" w:ascii="XO Thames" w:hAnsi="XO Thames"/>
          <w:b/>
          <w:sz w:val="24"/>
          <w:szCs w:val="24"/>
        </w:rPr>
        <w:t>Эксперты аттестационной комиссии:</w:t>
      </w:r>
    </w:p>
    <w:p>
      <w:pPr>
        <w:pStyle w:val="Normal"/>
        <w:rPr>
          <w:rFonts w:ascii="XO Thames" w:hAnsi="XO Thames"/>
          <w:sz w:val="24"/>
          <w:szCs w:val="24"/>
        </w:rPr>
      </w:pPr>
      <w:r>
        <w:rPr>
          <w:rFonts w:ascii="XO Thames" w:hAnsi="XO Thames"/>
          <w:sz w:val="24"/>
          <w:szCs w:val="24"/>
        </w:rPr>
      </w:r>
    </w:p>
    <w:tbl>
      <w:tblPr>
        <w:tblW w:w="5000" w:type="pct"/>
        <w:jc w:val="left"/>
        <w:tblInd w:w="-2" w:type="dxa"/>
        <w:tblLayout w:type="fixed"/>
        <w:tblCellMar>
          <w:top w:w="28" w:type="dxa"/>
          <w:left w:w="28" w:type="dxa"/>
          <w:bottom w:w="28" w:type="dxa"/>
          <w:right w:w="28" w:type="dxa"/>
        </w:tblCellMar>
      </w:tblPr>
      <w:tblGrid>
        <w:gridCol w:w="653"/>
        <w:gridCol w:w="1400"/>
        <w:gridCol w:w="2483"/>
        <w:gridCol w:w="1513"/>
        <w:gridCol w:w="1512"/>
        <w:gridCol w:w="1512"/>
        <w:gridCol w:w="1512"/>
      </w:tblGrid>
      <w:tr>
        <w:trPr/>
        <w:tc>
          <w:tcPr>
            <w:tcW w:w="653"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w:t>
            </w:r>
          </w:p>
        </w:tc>
        <w:tc>
          <w:tcPr>
            <w:tcW w:w="1400"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ФИО</w:t>
            </w:r>
          </w:p>
        </w:tc>
        <w:tc>
          <w:tcPr>
            <w:tcW w:w="2483"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Тема</w:t>
            </w:r>
          </w:p>
        </w:tc>
        <w:tc>
          <w:tcPr>
            <w:tcW w:w="1513"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бюджет/внебюджет</w:t>
            </w:r>
          </w:p>
        </w:tc>
        <w:tc>
          <w:tcPr>
            <w:tcW w:w="1512"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Кол-во часов</w:t>
            </w:r>
          </w:p>
        </w:tc>
        <w:tc>
          <w:tcPr>
            <w:tcW w:w="1512" w:type="dxa"/>
            <w:tcBorders>
              <w:top w:val="single" w:sz="2" w:space="0" w:color="000000"/>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Обр.организация</w:t>
            </w:r>
          </w:p>
        </w:tc>
        <w:tc>
          <w:tcPr>
            <w:tcW w:w="1512" w:type="dxa"/>
            <w:tcBorders>
              <w:top w:val="single" w:sz="2" w:space="0" w:color="000000"/>
              <w:left w:val="single" w:sz="2" w:space="0" w:color="000000"/>
              <w:bottom w:val="single" w:sz="2" w:space="0" w:color="000000"/>
              <w:right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Дата</w:t>
            </w:r>
          </w:p>
        </w:tc>
      </w:tr>
      <w:tr>
        <w:trPr/>
        <w:tc>
          <w:tcPr>
            <w:tcW w:w="653"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1</w:t>
            </w:r>
          </w:p>
        </w:tc>
        <w:tc>
          <w:tcPr>
            <w:tcW w:w="1400"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Мухамадиева Алсу Фаритовна</w:t>
            </w:r>
          </w:p>
        </w:tc>
        <w:tc>
          <w:tcPr>
            <w:tcW w:w="2483"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Подготовка специалистов к работе в экспертных группах по аттестации педагогических работников</w:t>
            </w:r>
          </w:p>
        </w:tc>
        <w:tc>
          <w:tcPr>
            <w:tcW w:w="1513"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r>
          </w:p>
        </w:tc>
        <w:tc>
          <w:tcPr>
            <w:tcW w:w="1512"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24</w:t>
            </w:r>
          </w:p>
        </w:tc>
        <w:tc>
          <w:tcPr>
            <w:tcW w:w="1512" w:type="dxa"/>
            <w:tcBorders>
              <w:left w:val="single" w:sz="2" w:space="0" w:color="000000"/>
              <w:bottom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ГАОУ ДПО «Институт развития образования РТ»</w:t>
            </w:r>
          </w:p>
        </w:tc>
        <w:tc>
          <w:tcPr>
            <w:tcW w:w="1512" w:type="dxa"/>
            <w:tcBorders>
              <w:left w:val="single" w:sz="2" w:space="0" w:color="000000"/>
              <w:bottom w:val="single" w:sz="2" w:space="0" w:color="000000"/>
              <w:right w:val="single" w:sz="2" w:space="0" w:color="000000"/>
            </w:tcBorders>
          </w:tcPr>
          <w:p>
            <w:pPr>
              <w:pStyle w:val="Style32"/>
              <w:widowControl w:val="false"/>
              <w:spacing w:before="0" w:after="160"/>
              <w:rPr>
                <w:rFonts w:ascii="XO Thames" w:hAnsi="XO Thames"/>
                <w:sz w:val="24"/>
                <w:szCs w:val="24"/>
              </w:rPr>
            </w:pPr>
            <w:r>
              <w:rPr>
                <w:rFonts w:ascii="XO Thames" w:hAnsi="XO Thames"/>
                <w:sz w:val="24"/>
                <w:szCs w:val="24"/>
              </w:rPr>
              <w:t>15.04.25-18.04.25</w:t>
            </w:r>
          </w:p>
        </w:tc>
      </w:tr>
    </w:tbl>
    <w:p>
      <w:pPr>
        <w:pStyle w:val="Normal"/>
        <w:ind w:left="426" w:right="0" w:firstLine="283"/>
        <w:jc w:val="center"/>
        <w:rPr>
          <w:rFonts w:ascii="XO Thames" w:hAnsi="XO Thames"/>
          <w:sz w:val="24"/>
          <w:szCs w:val="24"/>
        </w:rPr>
      </w:pPr>
      <w:r>
        <w:rPr>
          <w:rFonts w:ascii="XO Thames" w:hAnsi="XO Thames"/>
          <w:b/>
          <w:sz w:val="24"/>
          <w:szCs w:val="24"/>
          <w:shd w:fill="FFFF00" w:val="clear"/>
        </w:rPr>
      </w:r>
    </w:p>
    <w:p>
      <w:pPr>
        <w:pStyle w:val="Normal"/>
        <w:ind w:left="426" w:right="0" w:firstLine="283"/>
        <w:jc w:val="center"/>
        <w:rPr>
          <w:b/>
          <w:b/>
        </w:rPr>
      </w:pPr>
      <w:r>
        <w:rPr>
          <w:b/>
          <w:sz w:val="28"/>
          <w:shd w:fill="auto" w:val="clear"/>
        </w:rPr>
        <w:t>Информация о достижениях  учителей на конкурсах</w:t>
      </w:r>
    </w:p>
    <w:p>
      <w:pPr>
        <w:pStyle w:val="Normal"/>
        <w:rPr>
          <w:b/>
          <w:b/>
        </w:rPr>
      </w:pPr>
      <w:r>
        <w:rPr>
          <w:b/>
        </w:rPr>
      </w:r>
    </w:p>
    <w:tbl>
      <w:tblPr>
        <w:tblW w:w="10348" w:type="dxa"/>
        <w:jc w:val="left"/>
        <w:tblInd w:w="-231" w:type="dxa"/>
        <w:tblLayout w:type="fixed"/>
        <w:tblCellMar>
          <w:top w:w="0" w:type="dxa"/>
          <w:left w:w="108" w:type="dxa"/>
          <w:bottom w:w="0" w:type="dxa"/>
          <w:right w:w="108" w:type="dxa"/>
        </w:tblCellMar>
      </w:tblPr>
      <w:tblGrid>
        <w:gridCol w:w="967"/>
        <w:gridCol w:w="3004"/>
        <w:gridCol w:w="2000"/>
        <w:gridCol w:w="1684"/>
        <w:gridCol w:w="2693"/>
      </w:tblGrid>
      <w:tr>
        <w:trPr>
          <w:trHeight w:val="418" w:hRule="atLeast"/>
        </w:trPr>
        <w:tc>
          <w:tcPr>
            <w:tcW w:w="9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center"/>
              <w:rPr>
                <w:rFonts w:ascii="Times New Roman" w:hAnsi="Times New Roman"/>
                <w:b/>
                <w:b/>
                <w:color w:val="000000"/>
                <w:spacing w:val="0"/>
                <w:sz w:val="24"/>
              </w:rPr>
            </w:pPr>
            <w:r>
              <w:rPr>
                <w:b/>
                <w:color w:val="000000"/>
                <w:spacing w:val="0"/>
                <w:sz w:val="24"/>
              </w:rPr>
              <w:t>Дата</w:t>
            </w:r>
          </w:p>
        </w:tc>
        <w:tc>
          <w:tcPr>
            <w:tcW w:w="300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center"/>
              <w:rPr>
                <w:rFonts w:ascii="Times New Roman" w:hAnsi="Times New Roman"/>
                <w:b/>
                <w:b/>
                <w:color w:val="000000"/>
                <w:spacing w:val="0"/>
                <w:sz w:val="24"/>
              </w:rPr>
            </w:pPr>
            <w:r>
              <w:rPr>
                <w:b/>
                <w:color w:val="000000"/>
                <w:spacing w:val="0"/>
                <w:sz w:val="24"/>
              </w:rPr>
              <w:t>Наименование конкурса</w:t>
            </w:r>
          </w:p>
        </w:tc>
        <w:tc>
          <w:tcPr>
            <w:tcW w:w="2000"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center"/>
              <w:rPr>
                <w:rFonts w:ascii="Times New Roman" w:hAnsi="Times New Roman"/>
                <w:b/>
                <w:b/>
                <w:color w:val="000000"/>
                <w:spacing w:val="0"/>
                <w:sz w:val="24"/>
              </w:rPr>
            </w:pPr>
            <w:r>
              <w:rPr>
                <w:b/>
                <w:color w:val="000000"/>
                <w:spacing w:val="0"/>
                <w:sz w:val="24"/>
              </w:rPr>
              <w:t>уровень</w:t>
            </w:r>
          </w:p>
        </w:tc>
        <w:tc>
          <w:tcPr>
            <w:tcW w:w="1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b/>
                <w:b/>
                <w:color w:val="000000"/>
                <w:spacing w:val="0"/>
                <w:sz w:val="24"/>
              </w:rPr>
            </w:pPr>
            <w:r>
              <w:rPr>
                <w:b/>
                <w:color w:val="000000"/>
                <w:spacing w:val="0"/>
                <w:sz w:val="24"/>
              </w:rPr>
              <w:t>результат</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b/>
                <w:b/>
                <w:color w:val="000000"/>
                <w:spacing w:val="0"/>
                <w:sz w:val="24"/>
              </w:rPr>
            </w:pPr>
            <w:r>
              <w:rPr>
                <w:b/>
                <w:color w:val="000000"/>
                <w:spacing w:val="0"/>
                <w:sz w:val="24"/>
              </w:rPr>
              <w:t>ФИО учителя</w:t>
            </w:r>
          </w:p>
        </w:tc>
      </w:tr>
      <w:tr>
        <w:trPr>
          <w:trHeight w:val="408" w:hRule="atLeast"/>
        </w:trPr>
        <w:tc>
          <w:tcPr>
            <w:tcW w:w="967" w:type="dxa"/>
            <w:tcBorders>
              <w:top w:val="single" w:sz="4" w:space="0" w:color="000000"/>
              <w:left w:val="single" w:sz="4" w:space="0" w:color="000000"/>
              <w:bottom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2024</w:t>
            </w:r>
          </w:p>
        </w:tc>
        <w:tc>
          <w:tcPr>
            <w:tcW w:w="3004" w:type="dxa"/>
            <w:tcBorders>
              <w:top w:val="single" w:sz="4" w:space="0" w:color="000000"/>
              <w:left w:val="single" w:sz="4" w:space="0" w:color="000000"/>
              <w:bottom w:val="single" w:sz="4" w:space="0" w:color="000000"/>
            </w:tcBorders>
          </w:tcPr>
          <w:p>
            <w:pPr>
              <w:pStyle w:val="ListParagraph1"/>
              <w:widowControl w:val="false"/>
              <w:spacing w:lineRule="auto" w:line="240" w:before="0" w:after="0"/>
              <w:ind w:left="0" w:right="0" w:hanging="0"/>
              <w:contextualSpacing/>
              <w:jc w:val="left"/>
              <w:rPr>
                <w:rFonts w:ascii="Times New Roman" w:hAnsi="Times New Roman"/>
                <w:color w:val="000000"/>
                <w:spacing w:val="0"/>
                <w:sz w:val="24"/>
              </w:rPr>
            </w:pPr>
            <w:r>
              <w:rPr>
                <w:rFonts w:ascii="Times New Roman" w:hAnsi="Times New Roman"/>
                <w:color w:val="000000"/>
                <w:spacing w:val="0"/>
                <w:sz w:val="24"/>
              </w:rPr>
              <w:t>Конкурс «Лучший отряд юных инспекторов движения по итогам 2020/2021 учебного года и лучший руководитель»</w:t>
            </w:r>
          </w:p>
        </w:tc>
        <w:tc>
          <w:tcPr>
            <w:tcW w:w="2000"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муниципальный</w:t>
            </w:r>
          </w:p>
        </w:tc>
        <w:tc>
          <w:tcPr>
            <w:tcW w:w="1684"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3 место</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Хамматуллина Р.М.</w:t>
            </w:r>
          </w:p>
        </w:tc>
      </w:tr>
      <w:tr>
        <w:trPr>
          <w:trHeight w:val="212" w:hRule="atLeast"/>
        </w:trPr>
        <w:tc>
          <w:tcPr>
            <w:tcW w:w="967" w:type="dxa"/>
            <w:tcBorders>
              <w:top w:val="single" w:sz="4" w:space="0" w:color="000000"/>
              <w:left w:val="single" w:sz="4" w:space="0" w:color="000000"/>
              <w:bottom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2024</w:t>
            </w:r>
          </w:p>
        </w:tc>
        <w:tc>
          <w:tcPr>
            <w:tcW w:w="3004" w:type="dxa"/>
            <w:tcBorders>
              <w:top w:val="single" w:sz="4" w:space="0" w:color="000000"/>
              <w:left w:val="single" w:sz="4" w:space="0" w:color="000000"/>
              <w:bottom w:val="single" w:sz="4" w:space="0" w:color="000000"/>
            </w:tcBorders>
          </w:tcPr>
          <w:p>
            <w:pPr>
              <w:pStyle w:val="ListParagraph1"/>
              <w:widowControl w:val="false"/>
              <w:spacing w:lineRule="auto" w:line="240" w:before="0" w:after="0"/>
              <w:ind w:left="0" w:right="0" w:hanging="0"/>
              <w:contextualSpacing/>
              <w:jc w:val="left"/>
              <w:rPr>
                <w:rFonts w:ascii="Times New Roman" w:hAnsi="Times New Roman"/>
                <w:color w:val="000000"/>
                <w:spacing w:val="0"/>
                <w:sz w:val="24"/>
              </w:rPr>
            </w:pPr>
            <w:r>
              <w:rPr>
                <w:rFonts w:ascii="Times New Roman" w:hAnsi="Times New Roman"/>
                <w:color w:val="000000"/>
                <w:spacing w:val="0"/>
                <w:sz w:val="24"/>
              </w:rPr>
              <w:t>Конкурс «Лучший урок по финансовой грамотности в 1-4 классах»</w:t>
            </w:r>
          </w:p>
        </w:tc>
        <w:tc>
          <w:tcPr>
            <w:tcW w:w="2000"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республиканский</w:t>
            </w:r>
          </w:p>
        </w:tc>
        <w:tc>
          <w:tcPr>
            <w:tcW w:w="1684"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участие</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Хамматуллина Р.М.</w:t>
            </w:r>
          </w:p>
        </w:tc>
      </w:tr>
      <w:tr>
        <w:trPr>
          <w:trHeight w:val="212" w:hRule="atLeast"/>
        </w:trPr>
        <w:tc>
          <w:tcPr>
            <w:tcW w:w="967" w:type="dxa"/>
            <w:tcBorders>
              <w:left w:val="single" w:sz="4" w:space="0" w:color="000000"/>
              <w:bottom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2024</w:t>
            </w:r>
          </w:p>
        </w:tc>
        <w:tc>
          <w:tcPr>
            <w:tcW w:w="3004" w:type="dxa"/>
            <w:tcBorders>
              <w:left w:val="single" w:sz="4" w:space="0" w:color="000000"/>
              <w:bottom w:val="single" w:sz="4" w:space="0" w:color="000000"/>
            </w:tcBorders>
          </w:tcPr>
          <w:p>
            <w:pPr>
              <w:pStyle w:val="ListParagraph1"/>
              <w:widowControl w:val="false"/>
              <w:spacing w:lineRule="auto" w:line="240" w:before="0" w:after="0"/>
              <w:ind w:left="0" w:right="0" w:hanging="0"/>
              <w:contextualSpacing/>
              <w:jc w:val="left"/>
              <w:rPr>
                <w:rFonts w:ascii="Times New Roman" w:hAnsi="Times New Roman"/>
                <w:color w:val="000000"/>
                <w:spacing w:val="0"/>
                <w:sz w:val="24"/>
              </w:rPr>
            </w:pPr>
            <w:r>
              <w:rPr>
                <w:rFonts w:ascii="Times New Roman" w:hAnsi="Times New Roman"/>
                <w:color w:val="000000"/>
                <w:spacing w:val="0"/>
                <w:sz w:val="24"/>
              </w:rPr>
              <w:t>Конкурс «Учитель года России»</w:t>
            </w:r>
          </w:p>
        </w:tc>
        <w:tc>
          <w:tcPr>
            <w:tcW w:w="2000"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муниципальный</w:t>
            </w:r>
          </w:p>
        </w:tc>
        <w:tc>
          <w:tcPr>
            <w:tcW w:w="1684" w:type="dxa"/>
            <w:tcBorders>
              <w:left w:val="single" w:sz="4" w:space="0" w:color="000000"/>
              <w:bottom w:val="single" w:sz="4" w:space="0" w:color="000000"/>
              <w:right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участие</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Хамматуллина Р.М.</w:t>
            </w:r>
          </w:p>
        </w:tc>
      </w:tr>
      <w:tr>
        <w:trPr>
          <w:trHeight w:val="212" w:hRule="atLeast"/>
        </w:trPr>
        <w:tc>
          <w:tcPr>
            <w:tcW w:w="967" w:type="dxa"/>
            <w:tcBorders>
              <w:left w:val="single" w:sz="4" w:space="0" w:color="000000"/>
              <w:bottom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2025</w:t>
            </w:r>
          </w:p>
        </w:tc>
        <w:tc>
          <w:tcPr>
            <w:tcW w:w="3004" w:type="dxa"/>
            <w:tcBorders>
              <w:left w:val="single" w:sz="4" w:space="0" w:color="000000"/>
              <w:bottom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Фестиваль-конкурс  театральных постановок «School perfomances»</w:t>
            </w:r>
          </w:p>
        </w:tc>
        <w:tc>
          <w:tcPr>
            <w:tcW w:w="2000"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муниципальный</w:t>
            </w:r>
          </w:p>
        </w:tc>
        <w:tc>
          <w:tcPr>
            <w:tcW w:w="1684" w:type="dxa"/>
            <w:tcBorders>
              <w:left w:val="single" w:sz="4" w:space="0" w:color="000000"/>
              <w:bottom w:val="single" w:sz="4" w:space="0" w:color="000000"/>
              <w:right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Победитель в номинации</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Хамматуллина Р.М.</w:t>
            </w:r>
          </w:p>
        </w:tc>
      </w:tr>
      <w:tr>
        <w:trPr>
          <w:trHeight w:val="1000" w:hRule="atLeast"/>
        </w:trPr>
        <w:tc>
          <w:tcPr>
            <w:tcW w:w="967" w:type="dxa"/>
            <w:tcBorders>
              <w:left w:val="single" w:sz="4" w:space="0" w:color="000000"/>
              <w:bottom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2024</w:t>
            </w:r>
          </w:p>
        </w:tc>
        <w:tc>
          <w:tcPr>
            <w:tcW w:w="3004" w:type="dxa"/>
            <w:tcBorders>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Фестиваль-конкурс «Каз өмәсе» Каз каурый һәм канатларыннан эшләнелгән халык кәсепләре эшләнмәләре</w:t>
            </w:r>
          </w:p>
        </w:tc>
        <w:tc>
          <w:tcPr>
            <w:tcW w:w="2000"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респуликанский</w:t>
            </w:r>
          </w:p>
        </w:tc>
        <w:tc>
          <w:tcPr>
            <w:tcW w:w="1684" w:type="dxa"/>
            <w:tcBorders>
              <w:left w:val="single" w:sz="4" w:space="0" w:color="000000"/>
              <w:bottom w:val="single" w:sz="4" w:space="0" w:color="000000"/>
              <w:right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Участие</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Хамматуллина Р.М.</w:t>
            </w:r>
          </w:p>
        </w:tc>
      </w:tr>
      <w:tr>
        <w:trPr>
          <w:trHeight w:val="246" w:hRule="atLeast"/>
        </w:trPr>
        <w:tc>
          <w:tcPr>
            <w:tcW w:w="967" w:type="dxa"/>
            <w:tcBorders>
              <w:left w:val="single" w:sz="4" w:space="0" w:color="000000"/>
              <w:bottom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2025</w:t>
            </w:r>
          </w:p>
        </w:tc>
        <w:tc>
          <w:tcPr>
            <w:tcW w:w="3004" w:type="dxa"/>
            <w:tcBorders>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Педагогический КВН</w:t>
            </w:r>
          </w:p>
        </w:tc>
        <w:tc>
          <w:tcPr>
            <w:tcW w:w="2000"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муниципальный</w:t>
            </w:r>
          </w:p>
        </w:tc>
        <w:tc>
          <w:tcPr>
            <w:tcW w:w="1684" w:type="dxa"/>
            <w:tcBorders>
              <w:left w:val="single" w:sz="4" w:space="0" w:color="000000"/>
              <w:bottom w:val="single" w:sz="4" w:space="0" w:color="000000"/>
              <w:right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3 место</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Хамматуллина Р.М.</w:t>
            </w:r>
          </w:p>
        </w:tc>
      </w:tr>
      <w:tr>
        <w:trPr>
          <w:trHeight w:val="972" w:hRule="atLeast"/>
        </w:trPr>
        <w:tc>
          <w:tcPr>
            <w:tcW w:w="967" w:type="dxa"/>
            <w:tcBorders>
              <w:left w:val="single" w:sz="4" w:space="0" w:color="000000"/>
            </w:tcBorders>
          </w:tcPr>
          <w:p>
            <w:pPr>
              <w:pStyle w:val="Standard"/>
              <w:widowControl w:val="false"/>
              <w:spacing w:before="0" w:after="160"/>
              <w:ind w:left="0" w:right="0" w:hanging="0"/>
              <w:rPr>
                <w:rFonts w:ascii="Times New Roman" w:hAnsi="Times New Roman"/>
                <w:color w:val="000000"/>
                <w:spacing w:val="0"/>
                <w:sz w:val="24"/>
              </w:rPr>
            </w:pPr>
            <w:r>
              <w:rPr>
                <w:color w:val="000000"/>
                <w:spacing w:val="0"/>
                <w:sz w:val="24"/>
              </w:rPr>
              <w:t>2025</w:t>
            </w:r>
          </w:p>
        </w:tc>
        <w:tc>
          <w:tcPr>
            <w:tcW w:w="3004" w:type="dxa"/>
            <w:tcBorders>
              <w:lef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Конкурс методических разработок «Хроники Великой Победы»</w:t>
            </w:r>
          </w:p>
        </w:tc>
        <w:tc>
          <w:tcPr>
            <w:tcW w:w="2000"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муниципальный</w:t>
            </w:r>
          </w:p>
        </w:tc>
        <w:tc>
          <w:tcPr>
            <w:tcW w:w="1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Победитель в  номинации «За лучшую режиссуру»</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Хамматуллина Р.М.</w:t>
            </w:r>
          </w:p>
        </w:tc>
      </w:tr>
      <w:tr>
        <w:trPr>
          <w:trHeight w:val="530" w:hRule="atLeast"/>
        </w:trPr>
        <w:tc>
          <w:tcPr>
            <w:tcW w:w="9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2024</w:t>
            </w:r>
          </w:p>
        </w:tc>
        <w:tc>
          <w:tcPr>
            <w:tcW w:w="300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shd w:fill="FFFFFF" w:val="clear"/>
              </w:rPr>
            </w:pPr>
            <w:r>
              <w:rPr>
                <w:color w:val="000000"/>
                <w:spacing w:val="0"/>
                <w:sz w:val="24"/>
                <w:shd w:fill="FFFFFF" w:val="clear"/>
              </w:rPr>
              <w:t>“</w:t>
            </w:r>
            <w:r>
              <w:rPr>
                <w:color w:val="000000"/>
                <w:spacing w:val="0"/>
                <w:sz w:val="24"/>
                <w:shd w:fill="FFFFFF" w:val="clear"/>
              </w:rPr>
              <w:t>Лучший урок финансовой грамотности”</w:t>
            </w:r>
          </w:p>
        </w:tc>
        <w:tc>
          <w:tcPr>
            <w:tcW w:w="2000"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республиканский</w:t>
            </w:r>
          </w:p>
        </w:tc>
        <w:tc>
          <w:tcPr>
            <w:tcW w:w="1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участник</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Шаймарданова Р.Г.</w:t>
            </w:r>
          </w:p>
        </w:tc>
      </w:tr>
      <w:tr>
        <w:trPr>
          <w:trHeight w:val="494" w:hRule="atLeast"/>
        </w:trPr>
        <w:tc>
          <w:tcPr>
            <w:tcW w:w="967"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Май, 2024</w:t>
            </w:r>
          </w:p>
        </w:tc>
        <w:tc>
          <w:tcPr>
            <w:tcW w:w="3004"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«Первый учитель»</w:t>
            </w:r>
          </w:p>
        </w:tc>
        <w:tc>
          <w:tcPr>
            <w:tcW w:w="2000" w:type="dxa"/>
            <w:tcBorders>
              <w:top w:val="single" w:sz="4" w:space="0" w:color="000000"/>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всероссийский</w:t>
            </w:r>
          </w:p>
        </w:tc>
        <w:tc>
          <w:tcPr>
            <w:tcW w:w="1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участие</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Мухамадиева А.Ф</w:t>
            </w:r>
          </w:p>
        </w:tc>
      </w:tr>
      <w:tr>
        <w:trPr>
          <w:trHeight w:val="972" w:hRule="atLeast"/>
        </w:trPr>
        <w:tc>
          <w:tcPr>
            <w:tcW w:w="967" w:type="dxa"/>
            <w:tcBorders>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2024</w:t>
            </w:r>
          </w:p>
        </w:tc>
        <w:tc>
          <w:tcPr>
            <w:tcW w:w="3004" w:type="dxa"/>
            <w:tcBorders>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«Мин-милләтем мөгаллимәсе»</w:t>
            </w:r>
          </w:p>
        </w:tc>
        <w:tc>
          <w:tcPr>
            <w:tcW w:w="2000" w:type="dxa"/>
            <w:tcBorders>
              <w:left w:val="single" w:sz="4" w:space="0" w:color="000000"/>
              <w:bottom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муниципальный</w:t>
            </w:r>
          </w:p>
        </w:tc>
        <w:tc>
          <w:tcPr>
            <w:tcW w:w="1684" w:type="dxa"/>
            <w:tcBorders>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Победитель в номинации «Илһамлы мөгаллимә»</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left"/>
              <w:rPr>
                <w:rFonts w:ascii="Times New Roman" w:hAnsi="Times New Roman"/>
                <w:color w:val="000000"/>
                <w:spacing w:val="0"/>
                <w:sz w:val="24"/>
              </w:rPr>
            </w:pPr>
            <w:r>
              <w:rPr>
                <w:color w:val="000000"/>
                <w:spacing w:val="0"/>
                <w:sz w:val="24"/>
              </w:rPr>
              <w:t>Мухамадиева А.Ф.</w:t>
            </w:r>
          </w:p>
        </w:tc>
      </w:tr>
    </w:tbl>
    <w:p>
      <w:pPr>
        <w:pStyle w:val="Normal"/>
        <w:ind w:left="-284" w:right="0" w:firstLine="284"/>
        <w:jc w:val="both"/>
        <w:rPr>
          <w:b/>
          <w:b/>
          <w:sz w:val="28"/>
        </w:rPr>
      </w:pPr>
      <w:r>
        <w:rPr>
          <w:b/>
          <w:sz w:val="28"/>
        </w:rPr>
      </w:r>
    </w:p>
    <w:p>
      <w:pPr>
        <w:pStyle w:val="Normal"/>
        <w:rPr>
          <w:b/>
          <w:b/>
        </w:rPr>
      </w:pPr>
      <w:r>
        <w:rPr>
          <w:b/>
        </w:rPr>
      </w:r>
    </w:p>
    <w:tbl>
      <w:tblPr>
        <w:tblW w:w="10380" w:type="dxa"/>
        <w:jc w:val="left"/>
        <w:tblInd w:w="-228" w:type="dxa"/>
        <w:tblLayout w:type="fixed"/>
        <w:tblCellMar>
          <w:top w:w="0" w:type="dxa"/>
          <w:left w:w="108" w:type="dxa"/>
          <w:bottom w:w="0" w:type="dxa"/>
          <w:right w:w="108" w:type="dxa"/>
        </w:tblCellMar>
      </w:tblPr>
      <w:tblGrid>
        <w:gridCol w:w="522"/>
        <w:gridCol w:w="1741"/>
        <w:gridCol w:w="4984"/>
        <w:gridCol w:w="1609"/>
        <w:gridCol w:w="1524"/>
      </w:tblGrid>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b/>
                <w:b/>
                <w:color w:val="000000"/>
                <w:spacing w:val="0"/>
                <w:sz w:val="24"/>
              </w:rPr>
            </w:pPr>
            <w:r>
              <w:rPr>
                <w:b/>
                <w:color w:val="000000"/>
                <w:spacing w:val="0"/>
                <w:sz w:val="24"/>
              </w:rPr>
              <w:t>№</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b/>
                <w:b/>
                <w:color w:val="000000"/>
                <w:spacing w:val="0"/>
                <w:sz w:val="24"/>
              </w:rPr>
            </w:pPr>
            <w:r>
              <w:rPr>
                <w:b/>
                <w:color w:val="000000"/>
                <w:spacing w:val="0"/>
                <w:sz w:val="24"/>
              </w:rPr>
              <w:t>Укытучының исем-фамилиясе</w:t>
            </w:r>
          </w:p>
        </w:tc>
        <w:tc>
          <w:tcPr>
            <w:tcW w:w="49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b/>
                <w:b/>
                <w:color w:val="000000"/>
                <w:spacing w:val="0"/>
                <w:sz w:val="24"/>
              </w:rPr>
            </w:pPr>
            <w:r>
              <w:rPr>
                <w:b/>
                <w:color w:val="000000"/>
                <w:spacing w:val="0"/>
                <w:sz w:val="24"/>
              </w:rPr>
              <w:t xml:space="preserve">Төре, кем тарафыннан, кайда </w:t>
            </w:r>
          </w:p>
        </w:tc>
        <w:tc>
          <w:tcPr>
            <w:tcW w:w="160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b/>
                <w:b/>
                <w:color w:val="000000"/>
                <w:spacing w:val="0"/>
                <w:sz w:val="24"/>
              </w:rPr>
            </w:pPr>
            <w:r>
              <w:rPr>
                <w:b/>
                <w:color w:val="000000"/>
                <w:spacing w:val="0"/>
                <w:sz w:val="24"/>
              </w:rPr>
              <w:t xml:space="preserve">Нәтиҗә </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b/>
                <w:b/>
                <w:color w:val="000000"/>
                <w:spacing w:val="0"/>
                <w:sz w:val="24"/>
              </w:rPr>
            </w:pPr>
            <w:r>
              <w:rPr>
                <w:b/>
                <w:color w:val="000000"/>
                <w:spacing w:val="0"/>
                <w:sz w:val="24"/>
              </w:rPr>
              <w:t xml:space="preserve">Елы </w:t>
            </w:r>
          </w:p>
        </w:tc>
      </w:tr>
      <w:tr>
        <w:trPr/>
        <w:tc>
          <w:tcPr>
            <w:tcW w:w="10380" w:type="dxa"/>
            <w:gridSpan w:val="5"/>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b/>
                <w:b/>
                <w:color w:val="000000"/>
                <w:spacing w:val="0"/>
                <w:sz w:val="24"/>
              </w:rPr>
            </w:pPr>
            <w:r>
              <w:rPr>
                <w:b/>
                <w:color w:val="000000"/>
                <w:spacing w:val="0"/>
                <w:sz w:val="24"/>
              </w:rPr>
              <w:t>Бөтенрәсәй, республикакүләм</w:t>
            </w:r>
          </w:p>
        </w:tc>
      </w:tr>
      <w:tr>
        <w:trPr>
          <w:trHeight w:val="557" w:hRule="atLeast"/>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1</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 xml:space="preserve"> </w:t>
            </w:r>
            <w:r>
              <w:rPr>
                <w:color w:val="000000"/>
                <w:spacing w:val="0"/>
                <w:sz w:val="24"/>
              </w:rPr>
              <w:t xml:space="preserve">Бадретдинова Г. М. </w:t>
            </w:r>
          </w:p>
          <w:p>
            <w:pPr>
              <w:pStyle w:val="Normal"/>
              <w:widowControl w:val="false"/>
              <w:spacing w:lineRule="auto" w:line="240" w:before="0" w:after="0"/>
              <w:ind w:left="0" w:right="0" w:hanging="0"/>
              <w:jc w:val="left"/>
              <w:rPr>
                <w:color w:val="000000"/>
                <w:spacing w:val="0"/>
                <w:sz w:val="24"/>
              </w:rPr>
            </w:pPr>
            <w:r>
              <w:rPr>
                <w:color w:val="000000"/>
                <w:spacing w:val="0"/>
                <w:sz w:val="24"/>
              </w:rPr>
            </w:r>
          </w:p>
        </w:tc>
        <w:tc>
          <w:tcPr>
            <w:tcW w:w="49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 xml:space="preserve"> </w:t>
            </w:r>
            <w:r>
              <w:rPr>
                <w:color w:val="000000"/>
                <w:spacing w:val="0"/>
                <w:sz w:val="24"/>
              </w:rPr>
              <w:t>Республиканская научно-практическая конференция «Великая Отечественная война в трагических судьбах наших земляков. Вспомнить поименно» посвященной году Защитника Отечества и 80летию Победы в Великой Отечественной войне</w:t>
            </w:r>
          </w:p>
          <w:p>
            <w:pPr>
              <w:pStyle w:val="Normal"/>
              <w:widowControl w:val="false"/>
              <w:spacing w:lineRule="auto" w:line="240" w:before="0" w:after="0"/>
              <w:ind w:left="0" w:right="0" w:hanging="0"/>
              <w:jc w:val="left"/>
              <w:rPr>
                <w:color w:val="000000"/>
                <w:spacing w:val="0"/>
                <w:sz w:val="24"/>
              </w:rPr>
            </w:pPr>
            <w:r>
              <w:rPr>
                <w:color w:val="000000"/>
                <w:spacing w:val="0"/>
                <w:sz w:val="24"/>
              </w:rPr>
            </w:r>
          </w:p>
        </w:tc>
        <w:tc>
          <w:tcPr>
            <w:tcW w:w="160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 xml:space="preserve">  </w:t>
            </w:r>
            <w:r>
              <w:rPr>
                <w:color w:val="000000"/>
                <w:spacing w:val="0"/>
                <w:sz w:val="24"/>
              </w:rPr>
              <w:t xml:space="preserve">Катнашучы </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2025</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2</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 xml:space="preserve">Бадретдинова Г. М. </w:t>
            </w:r>
          </w:p>
        </w:tc>
        <w:tc>
          <w:tcPr>
            <w:tcW w:w="4984" w:type="dxa"/>
            <w:tcBorders>
              <w:top w:val="single" w:sz="6" w:space="0" w:color="000000"/>
              <w:left w:val="single" w:sz="6" w:space="0" w:color="000000"/>
              <w:bottom w:val="single" w:sz="6" w:space="0" w:color="000000"/>
              <w:right w:val="single" w:sz="6" w:space="0" w:color="000000"/>
            </w:tcBorders>
            <w:shd w:fill="FFFFFF" w:val="clear"/>
            <w:tcMar>
              <w:top w:w="100" w:type="dxa"/>
              <w:left w:w="100" w:type="dxa"/>
              <w:bottom w:w="100" w:type="dxa"/>
              <w:right w:w="100" w:type="dxa"/>
            </w:tcMar>
            <w:vAlign w:val="center"/>
          </w:tcPr>
          <w:p>
            <w:pPr>
              <w:pStyle w:val="Normal"/>
              <w:widowControl w:val="false"/>
              <w:spacing w:lineRule="auto" w:line="240" w:before="0" w:after="0"/>
              <w:ind w:left="0" w:right="0" w:hanging="0"/>
              <w:jc w:val="left"/>
              <w:rPr>
                <w:color w:val="000000"/>
                <w:spacing w:val="0"/>
                <w:sz w:val="24"/>
              </w:rPr>
            </w:pPr>
            <w:r>
              <w:rPr>
                <w:color w:val="000000"/>
                <w:spacing w:val="0"/>
                <w:sz w:val="24"/>
              </w:rPr>
              <w:t>Всероссийский конкурс методических разработок «Педагогический калейдоскоп - 2024»</w:t>
            </w:r>
          </w:p>
        </w:tc>
        <w:tc>
          <w:tcPr>
            <w:tcW w:w="1609" w:type="dxa"/>
            <w:tcBorders>
              <w:top w:val="single" w:sz="6" w:space="0" w:color="000000"/>
              <w:left w:val="single" w:sz="6" w:space="0" w:color="000000"/>
              <w:bottom w:val="single" w:sz="6" w:space="0" w:color="000000"/>
              <w:right w:val="single" w:sz="6" w:space="0" w:color="000000"/>
            </w:tcBorders>
            <w:shd w:fill="FFFFFF" w:val="clear"/>
            <w:tcMar>
              <w:top w:w="100" w:type="dxa"/>
              <w:left w:w="100" w:type="dxa"/>
              <w:bottom w:w="100" w:type="dxa"/>
              <w:right w:w="100" w:type="dxa"/>
            </w:tcMar>
            <w:vAlign w:val="center"/>
          </w:tcPr>
          <w:p>
            <w:pPr>
              <w:pStyle w:val="Normal"/>
              <w:widowControl w:val="false"/>
              <w:spacing w:lineRule="auto" w:line="240" w:before="240" w:after="200"/>
              <w:ind w:left="0" w:right="0" w:hanging="0"/>
              <w:jc w:val="left"/>
              <w:rPr>
                <w:color w:val="000000"/>
                <w:spacing w:val="0"/>
                <w:sz w:val="24"/>
              </w:rPr>
            </w:pPr>
            <w:r>
              <w:rPr>
                <w:color w:val="000000"/>
                <w:spacing w:val="0"/>
                <w:sz w:val="24"/>
              </w:rPr>
              <w:t>1 место</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2024</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3</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 xml:space="preserve">Бадретдинова Г. М. </w:t>
            </w:r>
          </w:p>
        </w:tc>
        <w:tc>
          <w:tcPr>
            <w:tcW w:w="49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VI Всероссийский фестиваль профессионального мастерства «Ступеньки знаний»</w:t>
            </w:r>
          </w:p>
        </w:tc>
        <w:tc>
          <w:tcPr>
            <w:tcW w:w="1609" w:type="dxa"/>
            <w:tcBorders>
              <w:top w:val="single" w:sz="6" w:space="0" w:color="000000"/>
              <w:left w:val="single" w:sz="6" w:space="0" w:color="000000"/>
              <w:bottom w:val="single" w:sz="6" w:space="0" w:color="000000"/>
              <w:right w:val="single" w:sz="6" w:space="0" w:color="000000"/>
            </w:tcBorders>
            <w:shd w:fill="FFFFFF" w:val="clear"/>
            <w:tcMar>
              <w:top w:w="100" w:type="dxa"/>
              <w:left w:w="100" w:type="dxa"/>
              <w:bottom w:w="100" w:type="dxa"/>
              <w:right w:w="100" w:type="dxa"/>
            </w:tcMar>
            <w:vAlign w:val="center"/>
          </w:tcPr>
          <w:p>
            <w:pPr>
              <w:pStyle w:val="Normal"/>
              <w:widowControl w:val="false"/>
              <w:spacing w:lineRule="auto" w:line="240" w:before="240" w:after="200"/>
              <w:ind w:left="0" w:right="0" w:hanging="0"/>
              <w:jc w:val="left"/>
              <w:rPr>
                <w:color w:val="000000"/>
                <w:spacing w:val="0"/>
                <w:sz w:val="24"/>
              </w:rPr>
            </w:pPr>
            <w:r>
              <w:rPr>
                <w:color w:val="000000"/>
                <w:spacing w:val="0"/>
                <w:sz w:val="24"/>
              </w:rPr>
              <w:t>победитель</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2024</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4</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Все учителя</w:t>
            </w:r>
          </w:p>
        </w:tc>
        <w:tc>
          <w:tcPr>
            <w:tcW w:w="4984" w:type="dxa"/>
            <w:tcBorders>
              <w:top w:val="single" w:sz="6" w:space="0" w:color="000000"/>
              <w:left w:val="single" w:sz="6" w:space="0" w:color="000000"/>
              <w:bottom w:val="single" w:sz="6" w:space="0" w:color="000000"/>
              <w:right w:val="single" w:sz="6" w:space="0" w:color="000000"/>
            </w:tcBorders>
            <w:shd w:fill="FFFFFF" w:val="clear"/>
            <w:tcMar>
              <w:top w:w="100" w:type="dxa"/>
              <w:left w:w="100" w:type="dxa"/>
              <w:bottom w:w="100" w:type="dxa"/>
              <w:right w:w="100" w:type="dxa"/>
            </w:tcMar>
          </w:tcPr>
          <w:p>
            <w:pPr>
              <w:pStyle w:val="Normal"/>
              <w:widowControl w:val="false"/>
              <w:spacing w:lineRule="auto" w:line="240" w:before="0" w:after="0"/>
              <w:ind w:left="0" w:right="0" w:hanging="0"/>
              <w:jc w:val="left"/>
              <w:rPr>
                <w:color w:val="000000"/>
                <w:spacing w:val="0"/>
                <w:sz w:val="24"/>
              </w:rPr>
            </w:pPr>
            <w:r>
              <w:rPr>
                <w:color w:val="000000"/>
                <w:spacing w:val="0"/>
                <w:sz w:val="24"/>
              </w:rPr>
              <w:t>Акция «Диктант Победы»</w:t>
            </w:r>
          </w:p>
        </w:tc>
        <w:tc>
          <w:tcPr>
            <w:tcW w:w="1609" w:type="dxa"/>
            <w:tcBorders>
              <w:top w:val="single" w:sz="6" w:space="0" w:color="000000"/>
              <w:left w:val="single" w:sz="6" w:space="0" w:color="000000"/>
              <w:bottom w:val="single" w:sz="6" w:space="0" w:color="000000"/>
              <w:right w:val="single" w:sz="6" w:space="0" w:color="000000"/>
            </w:tcBorders>
            <w:shd w:fill="FFFFFF" w:val="clear"/>
            <w:tcMar>
              <w:top w:w="100" w:type="dxa"/>
              <w:left w:w="100" w:type="dxa"/>
              <w:bottom w:w="100" w:type="dxa"/>
              <w:right w:w="100" w:type="dxa"/>
            </w:tcMar>
            <w:vAlign w:val="center"/>
          </w:tcPr>
          <w:p>
            <w:pPr>
              <w:pStyle w:val="Normal"/>
              <w:widowControl w:val="false"/>
              <w:spacing w:lineRule="auto" w:line="240" w:before="240" w:after="200"/>
              <w:ind w:left="0" w:right="0" w:hanging="0"/>
              <w:jc w:val="left"/>
              <w:rPr>
                <w:color w:val="000000"/>
                <w:spacing w:val="0"/>
                <w:sz w:val="24"/>
              </w:rPr>
            </w:pPr>
            <w:r>
              <w:rPr>
                <w:color w:val="000000"/>
                <w:spacing w:val="0"/>
                <w:sz w:val="24"/>
              </w:rPr>
              <w:t>участие</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2025</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5</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 xml:space="preserve"> </w:t>
            </w:r>
            <w:r>
              <w:rPr>
                <w:color w:val="000000"/>
                <w:spacing w:val="0"/>
                <w:sz w:val="24"/>
              </w:rPr>
              <w:t xml:space="preserve">Бадретдинова Г. М. </w:t>
            </w:r>
          </w:p>
          <w:p>
            <w:pPr>
              <w:pStyle w:val="Normal"/>
              <w:widowControl w:val="false"/>
              <w:spacing w:lineRule="auto" w:line="240" w:before="0" w:after="0"/>
              <w:ind w:left="0" w:right="0" w:hanging="0"/>
              <w:jc w:val="left"/>
              <w:rPr>
                <w:color w:val="000000"/>
                <w:spacing w:val="0"/>
                <w:sz w:val="24"/>
              </w:rPr>
            </w:pPr>
            <w:r>
              <w:rPr>
                <w:color w:val="000000"/>
                <w:spacing w:val="0"/>
                <w:sz w:val="24"/>
              </w:rPr>
            </w:r>
          </w:p>
        </w:tc>
        <w:tc>
          <w:tcPr>
            <w:tcW w:w="49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 xml:space="preserve">  </w:t>
            </w:r>
            <w:r>
              <w:rPr>
                <w:color w:val="000000"/>
                <w:spacing w:val="0"/>
                <w:sz w:val="24"/>
              </w:rPr>
              <w:t>VI Всероссийский фестиваль профессионального мастерства «Ступеньки знаний»</w:t>
            </w:r>
          </w:p>
        </w:tc>
        <w:tc>
          <w:tcPr>
            <w:tcW w:w="160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240" w:after="200"/>
              <w:ind w:left="0" w:right="0" w:hanging="0"/>
              <w:jc w:val="left"/>
              <w:rPr>
                <w:color w:val="000000"/>
                <w:spacing w:val="0"/>
                <w:sz w:val="24"/>
              </w:rPr>
            </w:pPr>
            <w:r>
              <w:rPr>
                <w:color w:val="000000"/>
                <w:spacing w:val="0"/>
                <w:sz w:val="24"/>
              </w:rPr>
              <w:t>победитель</w:t>
            </w:r>
          </w:p>
          <w:p>
            <w:pPr>
              <w:pStyle w:val="Normal"/>
              <w:widowControl w:val="false"/>
              <w:spacing w:lineRule="auto" w:line="240" w:before="0" w:after="0"/>
              <w:ind w:left="0" w:right="0" w:hanging="0"/>
              <w:jc w:val="center"/>
              <w:rPr>
                <w:color w:val="000000"/>
                <w:spacing w:val="0"/>
                <w:sz w:val="24"/>
              </w:rPr>
            </w:pPr>
            <w:r>
              <w:rPr>
                <w:color w:val="000000"/>
                <w:spacing w:val="0"/>
                <w:sz w:val="24"/>
              </w:rPr>
              <w:t xml:space="preserve"> </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 xml:space="preserve">2025 </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6</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 xml:space="preserve">Бадретдинова Г. М. </w:t>
            </w:r>
          </w:p>
          <w:p>
            <w:pPr>
              <w:pStyle w:val="Normal"/>
              <w:widowControl w:val="false"/>
              <w:spacing w:lineRule="auto" w:line="240" w:before="0" w:after="0"/>
              <w:ind w:left="0" w:right="0" w:hanging="0"/>
              <w:jc w:val="left"/>
              <w:rPr>
                <w:color w:val="000000"/>
                <w:spacing w:val="0"/>
                <w:sz w:val="24"/>
              </w:rPr>
            </w:pPr>
            <w:r>
              <w:rPr>
                <w:color w:val="000000"/>
                <w:spacing w:val="0"/>
                <w:sz w:val="24"/>
              </w:rPr>
            </w:r>
          </w:p>
        </w:tc>
        <w:tc>
          <w:tcPr>
            <w:tcW w:w="49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00" w:before="0" w:after="0"/>
              <w:ind w:left="0" w:right="0" w:hanging="0"/>
              <w:jc w:val="left"/>
              <w:rPr>
                <w:color w:val="000000"/>
                <w:spacing w:val="0"/>
                <w:sz w:val="24"/>
              </w:rPr>
            </w:pPr>
            <w:r>
              <w:rPr>
                <w:color w:val="000000"/>
                <w:spacing w:val="0"/>
                <w:sz w:val="24"/>
              </w:rPr>
              <w:t>Всероссийский конкурс методических разработок «Педагогический калейдоскоп - 2024»</w:t>
            </w:r>
          </w:p>
        </w:tc>
        <w:tc>
          <w:tcPr>
            <w:tcW w:w="160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r>
          </w:p>
          <w:p>
            <w:pPr>
              <w:pStyle w:val="Normal"/>
              <w:widowControl w:val="false"/>
              <w:spacing w:lineRule="auto" w:line="240" w:before="0" w:after="0"/>
              <w:ind w:left="0" w:right="0" w:hanging="0"/>
              <w:jc w:val="left"/>
              <w:rPr>
                <w:color w:val="000000"/>
                <w:spacing w:val="0"/>
                <w:sz w:val="24"/>
              </w:rPr>
            </w:pPr>
            <w:r>
              <w:rPr>
                <w:color w:val="000000"/>
                <w:spacing w:val="0"/>
                <w:sz w:val="24"/>
              </w:rPr>
              <w:t xml:space="preserve">   </w:t>
            </w:r>
            <w:r>
              <w:rPr>
                <w:color w:val="000000"/>
                <w:spacing w:val="0"/>
                <w:sz w:val="24"/>
              </w:rPr>
              <w:t>Диплом 1 степени</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2025</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7</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Шамсова Р.Д.</w:t>
            </w:r>
          </w:p>
        </w:tc>
        <w:tc>
          <w:tcPr>
            <w:tcW w:w="49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IV Бөтенроссия "Каз өмәсе" фестивале. Номинация – "Каздан пешерелгән татар халык ашлары"</w:t>
            </w:r>
          </w:p>
        </w:tc>
        <w:tc>
          <w:tcPr>
            <w:tcW w:w="160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катнашучы</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2024, ноябрь</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8</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Шамсова Р.Д.</w:t>
            </w:r>
          </w:p>
          <w:p>
            <w:pPr>
              <w:pStyle w:val="Normal"/>
              <w:widowControl w:val="false"/>
              <w:spacing w:lineRule="auto" w:line="240" w:before="0" w:after="0"/>
              <w:ind w:left="0" w:right="0" w:hanging="0"/>
              <w:jc w:val="left"/>
              <w:rPr>
                <w:color w:val="000000"/>
                <w:spacing w:val="0"/>
                <w:sz w:val="24"/>
              </w:rPr>
            </w:pPr>
            <w:r>
              <w:rPr>
                <w:color w:val="000000"/>
                <w:spacing w:val="0"/>
                <w:sz w:val="24"/>
              </w:rPr>
            </w:r>
          </w:p>
        </w:tc>
        <w:tc>
          <w:tcPr>
            <w:tcW w:w="49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both"/>
              <w:rPr/>
            </w:pPr>
            <w:r>
              <w:rPr>
                <w:color w:val="000000"/>
                <w:spacing w:val="0"/>
                <w:sz w:val="24"/>
              </w:rPr>
              <w:t xml:space="preserve"> </w:t>
            </w:r>
            <w:r>
              <w:rPr>
                <w:color w:val="000000"/>
                <w:spacing w:val="0"/>
                <w:sz w:val="24"/>
              </w:rPr>
              <w:t>Беренче Бөтенроссия шигырь сөйләүчеләр конкурсы. Бөек Җиңүнең 80 еллыгы уңаеннан оештырылган</w:t>
            </w:r>
            <w:r>
              <w:rPr>
                <w:b/>
                <w:color w:val="000000"/>
                <w:spacing w:val="0"/>
                <w:sz w:val="24"/>
              </w:rPr>
              <w:t xml:space="preserve"> «Хәтер бакчасында...»</w:t>
            </w:r>
            <w:r>
              <w:rPr>
                <w:color w:val="000000"/>
                <w:spacing w:val="0"/>
                <w:sz w:val="24"/>
              </w:rPr>
              <w:t xml:space="preserve"> дип исемләнгән бәйге.Номинация:1.“Бөек Җиңүнең 80 еллыгы" (Бөек Җиңү турында язылган бер шигырьне яки бер әсәрне сайлап алырга кирәк,  эшне видеога төшереп җибәрергә кирәк)</w:t>
            </w:r>
          </w:p>
        </w:tc>
        <w:tc>
          <w:tcPr>
            <w:tcW w:w="160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1 урын</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2.06.2025</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9</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Шамсова Р.Д.</w:t>
            </w:r>
          </w:p>
          <w:p>
            <w:pPr>
              <w:pStyle w:val="Normal"/>
              <w:widowControl w:val="false"/>
              <w:spacing w:lineRule="auto" w:line="240" w:before="0" w:after="0"/>
              <w:ind w:left="0" w:right="0" w:hanging="0"/>
              <w:jc w:val="left"/>
              <w:rPr>
                <w:color w:val="000000"/>
                <w:spacing w:val="0"/>
                <w:sz w:val="24"/>
              </w:rPr>
            </w:pPr>
            <w:r>
              <w:rPr>
                <w:color w:val="000000"/>
                <w:spacing w:val="0"/>
                <w:sz w:val="24"/>
              </w:rPr>
            </w:r>
          </w:p>
        </w:tc>
        <w:tc>
          <w:tcPr>
            <w:tcW w:w="49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both"/>
              <w:rPr/>
            </w:pPr>
            <w:r>
              <w:rPr>
                <w:color w:val="000000"/>
                <w:spacing w:val="0"/>
                <w:sz w:val="24"/>
              </w:rPr>
              <w:t xml:space="preserve"> </w:t>
            </w:r>
            <w:r>
              <w:rPr>
                <w:color w:val="000000"/>
                <w:spacing w:val="0"/>
                <w:sz w:val="24"/>
              </w:rPr>
              <w:t>Беренче Бөтенроссия шигырь сөйләүчеләр конкурсы. Бөек Җиңүнең 80 еллыгы уңаеннан оештырылган</w:t>
            </w:r>
            <w:r>
              <w:rPr>
                <w:b/>
                <w:color w:val="000000"/>
                <w:spacing w:val="0"/>
                <w:sz w:val="24"/>
              </w:rPr>
              <w:t xml:space="preserve"> «Хәтер бакчасында...»</w:t>
            </w:r>
            <w:r>
              <w:rPr>
                <w:color w:val="000000"/>
                <w:spacing w:val="0"/>
                <w:sz w:val="24"/>
              </w:rPr>
              <w:t xml:space="preserve"> дип исемләнгән бәйге.Номинация. 2.“1941-1945” (бу номинациядә Бөек Ватан сугышында катнашкан батырлар турында мәкалә язырга кирәк. Иң яхшы мәкалә “Безнең кавем” китабына кертеләчәк.)</w:t>
            </w:r>
          </w:p>
          <w:p>
            <w:pPr>
              <w:pStyle w:val="Normal"/>
              <w:widowControl w:val="false"/>
              <w:spacing w:lineRule="auto" w:line="240" w:before="0" w:after="0"/>
              <w:ind w:left="0" w:right="0" w:hanging="0"/>
              <w:jc w:val="both"/>
              <w:rPr>
                <w:color w:val="000000"/>
                <w:spacing w:val="0"/>
                <w:sz w:val="24"/>
              </w:rPr>
            </w:pPr>
            <w:r>
              <w:rPr>
                <w:color w:val="000000"/>
                <w:spacing w:val="0"/>
                <w:sz w:val="24"/>
              </w:rPr>
            </w:r>
          </w:p>
        </w:tc>
        <w:tc>
          <w:tcPr>
            <w:tcW w:w="160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2 урын</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2.06.2025</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t>Мубаракова Динара Фирусовна</w:t>
            </w:r>
          </w:p>
        </w:tc>
        <w:tc>
          <w:tcPr>
            <w:tcW w:w="4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t>Грант учителей, направленный на сохранение родных языков</w:t>
            </w:r>
          </w:p>
        </w:tc>
        <w:tc>
          <w:tcPr>
            <w:tcW w:w="160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t>призер</w:t>
            </w:r>
          </w:p>
        </w:tc>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t>ноябрь</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t>Мубаракова Динара Фирусовна</w:t>
            </w:r>
          </w:p>
        </w:tc>
        <w:tc>
          <w:tcPr>
            <w:tcW w:w="4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color w:val="000000"/>
              </w:rPr>
              <w:t>Экология — дело каждого</w:t>
            </w:r>
          </w:p>
        </w:tc>
        <w:tc>
          <w:tcPr>
            <w:tcW w:w="160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t>участие</w:t>
            </w:r>
          </w:p>
        </w:tc>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t>апрель</w:t>
            </w:r>
          </w:p>
        </w:tc>
      </w:tr>
      <w:tr>
        <w:trPr/>
        <w:tc>
          <w:tcPr>
            <w:tcW w:w="10380" w:type="dxa"/>
            <w:gridSpan w:val="5"/>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b/>
                <w:b/>
                <w:color w:val="000000"/>
                <w:spacing w:val="0"/>
                <w:sz w:val="24"/>
              </w:rPr>
            </w:pPr>
            <w:r>
              <w:rPr>
                <w:b/>
                <w:color w:val="000000"/>
                <w:spacing w:val="0"/>
                <w:sz w:val="24"/>
              </w:rPr>
              <w:t xml:space="preserve">Муниципаль </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8</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Шамсова Р.Д.</w:t>
            </w:r>
          </w:p>
        </w:tc>
        <w:tc>
          <w:tcPr>
            <w:tcW w:w="49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pPr>
            <w:r>
              <w:rPr>
                <w:color w:val="000000"/>
                <w:spacing w:val="0"/>
                <w:sz w:val="24"/>
              </w:rPr>
              <w:t xml:space="preserve">Бөек Җиңүнең 80 еллыгына багышланган чараларга, китапханә сәгатьләре эшкәртмәләренә сценарийлар конкурсы. Номинация – "Ирекле тема". Иҗади эшнең темасы: "Бабамнар үткән шанлы юл һәм гаиләмдә солдат хезмәтендә булган туганнарым шәҗәрәсе"  </w:t>
            </w:r>
          </w:p>
        </w:tc>
        <w:tc>
          <w:tcPr>
            <w:tcW w:w="160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 xml:space="preserve">3 урын </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 xml:space="preserve">2025 </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9</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Шамсова Р.Д.</w:t>
            </w:r>
          </w:p>
          <w:p>
            <w:pPr>
              <w:pStyle w:val="Normal"/>
              <w:widowControl w:val="false"/>
              <w:spacing w:lineRule="auto" w:line="240" w:before="0" w:after="0"/>
              <w:ind w:left="0" w:right="0" w:hanging="0"/>
              <w:jc w:val="left"/>
              <w:rPr>
                <w:color w:val="000000"/>
                <w:spacing w:val="0"/>
                <w:sz w:val="24"/>
              </w:rPr>
            </w:pPr>
            <w:r>
              <w:rPr>
                <w:color w:val="000000"/>
                <w:spacing w:val="0"/>
                <w:sz w:val="24"/>
              </w:rPr>
            </w:r>
          </w:p>
        </w:tc>
        <w:tc>
          <w:tcPr>
            <w:tcW w:w="49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«Листая страницы Великой Победы» конкурсы. Номинация: "Документальные исследования. Сбор и анализ воспоминаний участников войны и тружеников тыла"</w:t>
            </w:r>
          </w:p>
        </w:tc>
        <w:tc>
          <w:tcPr>
            <w:tcW w:w="160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3 урын</w:t>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2025</w:t>
            </w:r>
          </w:p>
        </w:tc>
      </w:tr>
      <w:tr>
        <w:trPr/>
        <w:tc>
          <w:tcPr>
            <w:tcW w:w="10380" w:type="dxa"/>
            <w:gridSpan w:val="5"/>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b/>
                <w:b/>
                <w:color w:val="000000"/>
                <w:spacing w:val="0"/>
                <w:sz w:val="24"/>
              </w:rPr>
            </w:pPr>
            <w:r>
              <w:rPr>
                <w:b/>
                <w:color w:val="000000"/>
                <w:spacing w:val="0"/>
                <w:sz w:val="24"/>
              </w:rPr>
              <w:t>Мәктәп</w:t>
            </w:r>
          </w:p>
        </w:tc>
      </w:tr>
      <w:tr>
        <w:trPr/>
        <w:tc>
          <w:tcPr>
            <w:tcW w:w="5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10</w:t>
            </w:r>
          </w:p>
        </w:tc>
        <w:tc>
          <w:tcPr>
            <w:tcW w:w="174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left"/>
              <w:rPr>
                <w:color w:val="000000"/>
                <w:spacing w:val="0"/>
                <w:sz w:val="24"/>
              </w:rPr>
            </w:pPr>
            <w:r>
              <w:rPr>
                <w:color w:val="000000"/>
                <w:spacing w:val="0"/>
                <w:sz w:val="24"/>
              </w:rPr>
              <w:t xml:space="preserve"> </w:t>
            </w:r>
            <w:r>
              <w:rPr>
                <w:color w:val="000000"/>
                <w:spacing w:val="0"/>
                <w:sz w:val="24"/>
              </w:rPr>
              <w:t>Шамсова Р. Д.</w:t>
            </w:r>
          </w:p>
          <w:p>
            <w:pPr>
              <w:pStyle w:val="Normal"/>
              <w:widowControl w:val="false"/>
              <w:spacing w:lineRule="auto" w:line="240" w:before="0" w:after="0"/>
              <w:ind w:left="0" w:right="0" w:hanging="0"/>
              <w:jc w:val="left"/>
              <w:rPr>
                <w:color w:val="000000"/>
                <w:spacing w:val="0"/>
                <w:sz w:val="24"/>
              </w:rPr>
            </w:pPr>
            <w:r>
              <w:rPr>
                <w:color w:val="000000"/>
                <w:spacing w:val="0"/>
                <w:sz w:val="24"/>
              </w:rPr>
              <w:t>Фаррахова Р.Г.</w:t>
            </w:r>
          </w:p>
          <w:p>
            <w:pPr>
              <w:pStyle w:val="Normal"/>
              <w:widowControl w:val="false"/>
              <w:spacing w:lineRule="auto" w:line="240" w:before="0" w:after="0"/>
              <w:ind w:left="0" w:right="0" w:hanging="0"/>
              <w:jc w:val="left"/>
              <w:rPr>
                <w:color w:val="000000"/>
                <w:spacing w:val="0"/>
                <w:sz w:val="24"/>
              </w:rPr>
            </w:pPr>
            <w:r>
              <w:rPr>
                <w:color w:val="000000"/>
                <w:spacing w:val="0"/>
                <w:sz w:val="24"/>
              </w:rPr>
              <w:t>Бадретдинова Г.М.</w:t>
            </w:r>
          </w:p>
        </w:tc>
        <w:tc>
          <w:tcPr>
            <w:tcW w:w="49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 xml:space="preserve"> “</w:t>
            </w:r>
            <w:r>
              <w:rPr>
                <w:color w:val="000000"/>
                <w:spacing w:val="0"/>
                <w:sz w:val="24"/>
              </w:rPr>
              <w:t xml:space="preserve">Ел укытучысы - 2024”  </w:t>
            </w:r>
          </w:p>
          <w:p>
            <w:pPr>
              <w:pStyle w:val="Normal"/>
              <w:widowControl w:val="false"/>
              <w:spacing w:lineRule="auto" w:line="240" w:before="0" w:after="0"/>
              <w:ind w:left="0" w:right="0" w:hanging="0"/>
              <w:jc w:val="center"/>
              <w:rPr>
                <w:color w:val="000000"/>
                <w:spacing w:val="0"/>
                <w:sz w:val="24"/>
              </w:rPr>
            </w:pPr>
            <w:r>
              <w:rPr>
                <w:color w:val="000000"/>
                <w:spacing w:val="0"/>
                <w:sz w:val="24"/>
              </w:rPr>
            </w:r>
          </w:p>
        </w:tc>
        <w:tc>
          <w:tcPr>
            <w:tcW w:w="160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Катнашучы</w:t>
            </w:r>
          </w:p>
          <w:p>
            <w:pPr>
              <w:pStyle w:val="Normal"/>
              <w:widowControl w:val="false"/>
              <w:spacing w:lineRule="auto" w:line="240" w:before="0" w:after="0"/>
              <w:ind w:left="0" w:right="0" w:hanging="0"/>
              <w:jc w:val="center"/>
              <w:rPr>
                <w:color w:val="000000"/>
                <w:spacing w:val="0"/>
                <w:sz w:val="24"/>
              </w:rPr>
            </w:pPr>
            <w:r>
              <w:rPr>
                <w:color w:val="000000"/>
                <w:spacing w:val="0"/>
                <w:sz w:val="24"/>
              </w:rPr>
            </w:r>
          </w:p>
        </w:tc>
        <w:tc>
          <w:tcPr>
            <w:tcW w:w="15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0" w:right="0" w:hanging="0"/>
              <w:jc w:val="center"/>
              <w:rPr>
                <w:color w:val="000000"/>
                <w:spacing w:val="0"/>
                <w:sz w:val="24"/>
              </w:rPr>
            </w:pPr>
            <w:r>
              <w:rPr>
                <w:color w:val="000000"/>
                <w:spacing w:val="0"/>
                <w:sz w:val="24"/>
              </w:rPr>
              <w:t>2024</w:t>
            </w:r>
          </w:p>
        </w:tc>
      </w:tr>
    </w:tbl>
    <w:p>
      <w:pPr>
        <w:pStyle w:val="Normal"/>
        <w:jc w:val="center"/>
        <w:rPr>
          <w:b/>
          <w:b/>
          <w:sz w:val="28"/>
          <w:u w:val="single"/>
        </w:rPr>
      </w:pPr>
      <w:r>
        <w:rPr>
          <w:b/>
          <w:sz w:val="28"/>
          <w:u w:val="single"/>
        </w:rPr>
      </w:r>
    </w:p>
    <w:p>
      <w:pPr>
        <w:pStyle w:val="Normal"/>
        <w:jc w:val="center"/>
        <w:rPr>
          <w:b/>
          <w:b/>
          <w:sz w:val="28"/>
        </w:rPr>
      </w:pPr>
      <w:r>
        <w:rPr>
          <w:b/>
          <w:sz w:val="28"/>
        </w:rPr>
      </w:r>
    </w:p>
    <w:p>
      <w:pPr>
        <w:pStyle w:val="Normal"/>
        <w:jc w:val="center"/>
        <w:rPr>
          <w:b/>
          <w:b/>
          <w:sz w:val="28"/>
        </w:rPr>
      </w:pPr>
      <w:r>
        <w:rPr>
          <w:b/>
          <w:sz w:val="28"/>
        </w:rPr>
      </w:r>
    </w:p>
    <w:p>
      <w:pPr>
        <w:pStyle w:val="Normal"/>
        <w:jc w:val="center"/>
        <w:rPr>
          <w:b/>
          <w:b/>
          <w:sz w:val="28"/>
        </w:rPr>
      </w:pPr>
      <w:r>
        <w:rPr>
          <w:b/>
          <w:sz w:val="28"/>
        </w:rPr>
        <w:t>Сведения о правонарушениях учащихся за последние 3года:</w:t>
      </w:r>
    </w:p>
    <w:p>
      <w:pPr>
        <w:pStyle w:val="Normal"/>
        <w:jc w:val="center"/>
        <w:rPr>
          <w:b/>
          <w:b/>
          <w:sz w:val="28"/>
        </w:rPr>
      </w:pPr>
      <w:r>
        <w:rPr>
          <w:b/>
          <w:sz w:val="28"/>
        </w:rPr>
      </w:r>
    </w:p>
    <w:tbl>
      <w:tblPr>
        <w:tblW w:w="9639" w:type="dxa"/>
        <w:jc w:val="left"/>
        <w:tblInd w:w="-157" w:type="dxa"/>
        <w:tblLayout w:type="fixed"/>
        <w:tblCellMar>
          <w:top w:w="0" w:type="dxa"/>
          <w:left w:w="70" w:type="dxa"/>
          <w:bottom w:w="0" w:type="dxa"/>
          <w:right w:w="70" w:type="dxa"/>
        </w:tblCellMar>
      </w:tblPr>
      <w:tblGrid>
        <w:gridCol w:w="1129"/>
        <w:gridCol w:w="2625"/>
        <w:gridCol w:w="2485"/>
        <w:gridCol w:w="3400"/>
      </w:tblGrid>
      <w:tr>
        <w:trPr/>
        <w:tc>
          <w:tcPr>
            <w:tcW w:w="1129" w:type="dxa"/>
            <w:tcBorders>
              <w:top w:val="single" w:sz="12" w:space="0" w:color="000000"/>
              <w:left w:val="single" w:sz="12" w:space="0" w:color="000000"/>
              <w:bottom w:val="single" w:sz="6" w:space="0" w:color="000000"/>
              <w:right w:val="single" w:sz="6" w:space="0" w:color="000000"/>
            </w:tcBorders>
          </w:tcPr>
          <w:p>
            <w:pPr>
              <w:pStyle w:val="Normal"/>
              <w:widowControl w:val="false"/>
              <w:ind w:left="0" w:right="0" w:hanging="0"/>
              <w:jc w:val="center"/>
              <w:rPr>
                <w:b/>
                <w:b/>
                <w:spacing w:val="0"/>
                <w:kern w:val="0"/>
                <w:sz w:val="22"/>
                <w:szCs w:val="20"/>
              </w:rPr>
            </w:pPr>
            <w:r>
              <w:rPr>
                <w:b/>
                <w:spacing w:val="0"/>
                <w:kern w:val="0"/>
                <w:sz w:val="22"/>
                <w:szCs w:val="20"/>
              </w:rPr>
              <w:t>Год</w:t>
            </w:r>
          </w:p>
        </w:tc>
        <w:tc>
          <w:tcPr>
            <w:tcW w:w="2625" w:type="dxa"/>
            <w:tcBorders>
              <w:top w:val="single" w:sz="12" w:space="0" w:color="000000"/>
              <w:left w:val="single" w:sz="6" w:space="0" w:color="000000"/>
              <w:bottom w:val="single" w:sz="6" w:space="0" w:color="000000"/>
              <w:right w:val="single" w:sz="6" w:space="0" w:color="000000"/>
            </w:tcBorders>
          </w:tcPr>
          <w:p>
            <w:pPr>
              <w:pStyle w:val="Normal"/>
              <w:widowControl w:val="false"/>
              <w:ind w:left="0" w:right="0" w:hanging="0"/>
              <w:jc w:val="center"/>
              <w:rPr>
                <w:b/>
                <w:b/>
                <w:spacing w:val="0"/>
                <w:kern w:val="0"/>
                <w:sz w:val="22"/>
                <w:szCs w:val="20"/>
              </w:rPr>
            </w:pPr>
            <w:r>
              <w:rPr>
                <w:b/>
                <w:spacing w:val="0"/>
                <w:kern w:val="0"/>
                <w:sz w:val="22"/>
                <w:szCs w:val="20"/>
              </w:rPr>
              <w:t xml:space="preserve">Фамилия и класс </w:t>
            </w:r>
          </w:p>
          <w:p>
            <w:pPr>
              <w:pStyle w:val="Normal"/>
              <w:widowControl w:val="false"/>
              <w:ind w:left="0" w:right="0" w:hanging="0"/>
              <w:jc w:val="center"/>
              <w:rPr>
                <w:b/>
                <w:b/>
                <w:spacing w:val="0"/>
                <w:kern w:val="0"/>
                <w:sz w:val="22"/>
                <w:szCs w:val="20"/>
              </w:rPr>
            </w:pPr>
            <w:r>
              <w:rPr>
                <w:b/>
                <w:spacing w:val="0"/>
                <w:kern w:val="0"/>
                <w:sz w:val="22"/>
                <w:szCs w:val="20"/>
              </w:rPr>
              <w:t>правонарушителя</w:t>
            </w:r>
          </w:p>
        </w:tc>
        <w:tc>
          <w:tcPr>
            <w:tcW w:w="2485" w:type="dxa"/>
            <w:tcBorders>
              <w:top w:val="single" w:sz="12" w:space="0" w:color="000000"/>
              <w:left w:val="single" w:sz="6" w:space="0" w:color="000000"/>
              <w:bottom w:val="single" w:sz="6" w:space="0" w:color="000000"/>
              <w:right w:val="single" w:sz="6" w:space="0" w:color="000000"/>
            </w:tcBorders>
          </w:tcPr>
          <w:p>
            <w:pPr>
              <w:pStyle w:val="Normal"/>
              <w:widowControl w:val="false"/>
              <w:ind w:left="0" w:right="0" w:hanging="0"/>
              <w:jc w:val="center"/>
              <w:rPr>
                <w:b/>
                <w:b/>
                <w:spacing w:val="0"/>
                <w:kern w:val="0"/>
                <w:sz w:val="22"/>
                <w:szCs w:val="20"/>
              </w:rPr>
            </w:pPr>
            <w:r>
              <w:rPr>
                <w:b/>
                <w:spacing w:val="0"/>
                <w:kern w:val="0"/>
                <w:sz w:val="22"/>
                <w:szCs w:val="20"/>
              </w:rPr>
              <w:t>Вид правонарушения</w:t>
            </w:r>
          </w:p>
        </w:tc>
        <w:tc>
          <w:tcPr>
            <w:tcW w:w="3400" w:type="dxa"/>
            <w:tcBorders>
              <w:top w:val="single" w:sz="12" w:space="0" w:color="000000"/>
              <w:left w:val="single" w:sz="6" w:space="0" w:color="000000"/>
              <w:bottom w:val="single" w:sz="6" w:space="0" w:color="000000"/>
              <w:right w:val="single" w:sz="12" w:space="0" w:color="000000"/>
            </w:tcBorders>
          </w:tcPr>
          <w:p>
            <w:pPr>
              <w:pStyle w:val="Normal"/>
              <w:widowControl w:val="false"/>
              <w:ind w:left="0" w:right="0" w:hanging="0"/>
              <w:jc w:val="center"/>
              <w:rPr>
                <w:b/>
                <w:b/>
                <w:spacing w:val="0"/>
                <w:kern w:val="0"/>
                <w:sz w:val="22"/>
                <w:szCs w:val="20"/>
              </w:rPr>
            </w:pPr>
            <w:r>
              <w:rPr>
                <w:b/>
                <w:spacing w:val="0"/>
                <w:kern w:val="0"/>
                <w:sz w:val="22"/>
                <w:szCs w:val="20"/>
              </w:rPr>
              <w:t xml:space="preserve">Решение по поводу </w:t>
            </w:r>
          </w:p>
          <w:p>
            <w:pPr>
              <w:pStyle w:val="Normal"/>
              <w:widowControl w:val="false"/>
              <w:ind w:left="0" w:right="0" w:hanging="0"/>
              <w:jc w:val="center"/>
              <w:rPr>
                <w:b/>
                <w:b/>
                <w:spacing w:val="0"/>
                <w:kern w:val="0"/>
                <w:sz w:val="22"/>
                <w:szCs w:val="20"/>
              </w:rPr>
            </w:pPr>
            <w:r>
              <w:rPr>
                <w:b/>
                <w:spacing w:val="0"/>
                <w:kern w:val="0"/>
                <w:sz w:val="22"/>
                <w:szCs w:val="20"/>
              </w:rPr>
              <w:t>правонарушения</w:t>
            </w:r>
          </w:p>
        </w:tc>
      </w:tr>
      <w:tr>
        <w:trPr/>
        <w:tc>
          <w:tcPr>
            <w:tcW w:w="1129" w:type="dxa"/>
            <w:tcBorders>
              <w:top w:val="single" w:sz="6" w:space="0" w:color="000000"/>
              <w:left w:val="single" w:sz="12" w:space="0" w:color="000000"/>
              <w:bottom w:val="single" w:sz="12" w:space="0" w:color="000000"/>
              <w:right w:val="single" w:sz="6" w:space="0" w:color="000000"/>
            </w:tcBorders>
          </w:tcPr>
          <w:p>
            <w:pPr>
              <w:pStyle w:val="Normal"/>
              <w:widowControl w:val="false"/>
              <w:ind w:left="0" w:right="0" w:hanging="0"/>
              <w:jc w:val="both"/>
              <w:rPr>
                <w:spacing w:val="0"/>
                <w:kern w:val="0"/>
                <w:sz w:val="22"/>
                <w:szCs w:val="20"/>
              </w:rPr>
            </w:pPr>
            <w:r>
              <w:rPr>
                <w:spacing w:val="0"/>
                <w:kern w:val="0"/>
                <w:sz w:val="22"/>
                <w:szCs w:val="20"/>
              </w:rPr>
              <w:t>2021-</w:t>
            </w:r>
          </w:p>
          <w:p>
            <w:pPr>
              <w:pStyle w:val="Normal"/>
              <w:widowControl w:val="false"/>
              <w:ind w:left="0" w:right="0" w:hanging="0"/>
              <w:jc w:val="both"/>
              <w:rPr>
                <w:spacing w:val="0"/>
                <w:kern w:val="0"/>
                <w:sz w:val="22"/>
                <w:szCs w:val="20"/>
              </w:rPr>
            </w:pPr>
            <w:r>
              <w:rPr>
                <w:spacing w:val="0"/>
                <w:kern w:val="0"/>
                <w:sz w:val="22"/>
                <w:szCs w:val="20"/>
              </w:rPr>
              <w:t>2022</w:t>
            </w:r>
          </w:p>
        </w:tc>
        <w:tc>
          <w:tcPr>
            <w:tcW w:w="2625" w:type="dxa"/>
            <w:tcBorders>
              <w:top w:val="single" w:sz="6" w:space="0" w:color="000000"/>
              <w:left w:val="single" w:sz="6" w:space="0" w:color="000000"/>
              <w:bottom w:val="single" w:sz="12" w:space="0" w:color="000000"/>
              <w:right w:val="single" w:sz="6" w:space="0" w:color="000000"/>
            </w:tcBorders>
          </w:tcPr>
          <w:p>
            <w:pPr>
              <w:pStyle w:val="Normal"/>
              <w:widowControl w:val="false"/>
              <w:ind w:left="0" w:right="0" w:hanging="0"/>
              <w:jc w:val="center"/>
              <w:rPr>
                <w:b/>
                <w:b/>
                <w:spacing w:val="0"/>
                <w:kern w:val="0"/>
                <w:sz w:val="22"/>
                <w:szCs w:val="20"/>
              </w:rPr>
            </w:pPr>
            <w:r>
              <w:rPr>
                <w:b/>
                <w:spacing w:val="0"/>
                <w:kern w:val="0"/>
                <w:sz w:val="22"/>
                <w:szCs w:val="20"/>
              </w:rPr>
              <w:t>-</w:t>
            </w:r>
          </w:p>
        </w:tc>
        <w:tc>
          <w:tcPr>
            <w:tcW w:w="2485" w:type="dxa"/>
            <w:tcBorders>
              <w:top w:val="single" w:sz="6" w:space="0" w:color="000000"/>
              <w:left w:val="single" w:sz="6" w:space="0" w:color="000000"/>
              <w:bottom w:val="single" w:sz="12" w:space="0" w:color="000000"/>
              <w:right w:val="single" w:sz="6" w:space="0" w:color="000000"/>
            </w:tcBorders>
          </w:tcPr>
          <w:p>
            <w:pPr>
              <w:pStyle w:val="Normal"/>
              <w:widowControl w:val="false"/>
              <w:ind w:left="0" w:right="0" w:hanging="0"/>
              <w:jc w:val="center"/>
              <w:rPr>
                <w:b/>
                <w:b/>
                <w:spacing w:val="0"/>
                <w:kern w:val="0"/>
                <w:sz w:val="22"/>
                <w:szCs w:val="20"/>
              </w:rPr>
            </w:pPr>
            <w:r>
              <w:rPr>
                <w:b/>
                <w:spacing w:val="0"/>
                <w:kern w:val="0"/>
                <w:sz w:val="22"/>
                <w:szCs w:val="20"/>
              </w:rPr>
              <w:t>-</w:t>
            </w:r>
          </w:p>
        </w:tc>
        <w:tc>
          <w:tcPr>
            <w:tcW w:w="3400" w:type="dxa"/>
            <w:tcBorders>
              <w:top w:val="single" w:sz="6" w:space="0" w:color="000000"/>
              <w:left w:val="single" w:sz="6" w:space="0" w:color="000000"/>
              <w:bottom w:val="single" w:sz="12" w:space="0" w:color="000000"/>
              <w:right w:val="single" w:sz="12" w:space="0" w:color="000000"/>
            </w:tcBorders>
          </w:tcPr>
          <w:p>
            <w:pPr>
              <w:pStyle w:val="Normal"/>
              <w:widowControl w:val="false"/>
              <w:ind w:left="0" w:right="0" w:hanging="0"/>
              <w:jc w:val="center"/>
              <w:rPr>
                <w:b/>
                <w:b/>
                <w:spacing w:val="0"/>
                <w:kern w:val="0"/>
                <w:sz w:val="22"/>
                <w:szCs w:val="20"/>
              </w:rPr>
            </w:pPr>
            <w:r>
              <w:rPr>
                <w:b/>
                <w:spacing w:val="0"/>
                <w:kern w:val="0"/>
                <w:sz w:val="22"/>
                <w:szCs w:val="20"/>
              </w:rPr>
              <w:t>-</w:t>
            </w:r>
          </w:p>
        </w:tc>
      </w:tr>
      <w:tr>
        <w:trPr>
          <w:trHeight w:val="480" w:hRule="atLeast"/>
        </w:trPr>
        <w:tc>
          <w:tcPr>
            <w:tcW w:w="1129" w:type="dxa"/>
            <w:tcBorders>
              <w:top w:val="single" w:sz="6" w:space="0" w:color="000000"/>
              <w:left w:val="single" w:sz="12" w:space="0" w:color="000000"/>
              <w:bottom w:val="single" w:sz="6" w:space="0" w:color="000000"/>
              <w:right w:val="single" w:sz="6" w:space="0" w:color="000000"/>
            </w:tcBorders>
          </w:tcPr>
          <w:p>
            <w:pPr>
              <w:pStyle w:val="Normal"/>
              <w:widowControl w:val="false"/>
              <w:ind w:left="0" w:right="0" w:hanging="0"/>
              <w:jc w:val="both"/>
              <w:rPr>
                <w:spacing w:val="0"/>
                <w:kern w:val="0"/>
                <w:sz w:val="22"/>
                <w:szCs w:val="20"/>
              </w:rPr>
            </w:pPr>
            <w:r>
              <w:rPr>
                <w:spacing w:val="0"/>
                <w:kern w:val="0"/>
                <w:sz w:val="22"/>
                <w:szCs w:val="20"/>
              </w:rPr>
              <w:t xml:space="preserve">2022-2023 </w:t>
            </w:r>
          </w:p>
        </w:tc>
        <w:tc>
          <w:tcPr>
            <w:tcW w:w="2625" w:type="dxa"/>
            <w:tcBorders>
              <w:top w:val="single" w:sz="4" w:space="0" w:color="000000"/>
              <w:left w:val="single" w:sz="6" w:space="0" w:color="000000"/>
              <w:bottom w:val="single" w:sz="4" w:space="0" w:color="000000"/>
              <w:right w:val="single" w:sz="6" w:space="0" w:color="000000"/>
            </w:tcBorders>
          </w:tcPr>
          <w:p>
            <w:pPr>
              <w:pStyle w:val="Normal"/>
              <w:widowControl w:val="false"/>
              <w:ind w:left="0" w:right="0" w:hanging="0"/>
              <w:jc w:val="center"/>
              <w:rPr>
                <w:spacing w:val="0"/>
                <w:kern w:val="0"/>
                <w:sz w:val="22"/>
                <w:szCs w:val="20"/>
              </w:rPr>
            </w:pPr>
            <w:r>
              <w:rPr>
                <w:spacing w:val="0"/>
                <w:kern w:val="0"/>
                <w:sz w:val="22"/>
                <w:szCs w:val="20"/>
              </w:rPr>
              <w:t>-</w:t>
            </w:r>
          </w:p>
        </w:tc>
        <w:tc>
          <w:tcPr>
            <w:tcW w:w="2485" w:type="dxa"/>
            <w:tcBorders>
              <w:top w:val="single" w:sz="4" w:space="0" w:color="000000"/>
              <w:left w:val="single" w:sz="6" w:space="0" w:color="000000"/>
              <w:bottom w:val="single" w:sz="4" w:space="0" w:color="000000"/>
              <w:right w:val="single" w:sz="6" w:space="0" w:color="000000"/>
            </w:tcBorders>
          </w:tcPr>
          <w:p>
            <w:pPr>
              <w:pStyle w:val="Normal"/>
              <w:widowControl w:val="false"/>
              <w:ind w:left="0" w:right="0" w:hanging="0"/>
              <w:jc w:val="center"/>
              <w:rPr>
                <w:spacing w:val="0"/>
                <w:kern w:val="0"/>
                <w:sz w:val="22"/>
                <w:szCs w:val="20"/>
              </w:rPr>
            </w:pPr>
            <w:r>
              <w:rPr>
                <w:spacing w:val="0"/>
                <w:kern w:val="0"/>
                <w:sz w:val="22"/>
                <w:szCs w:val="20"/>
              </w:rPr>
              <w:t>-</w:t>
            </w:r>
          </w:p>
        </w:tc>
        <w:tc>
          <w:tcPr>
            <w:tcW w:w="3400" w:type="dxa"/>
            <w:tcBorders>
              <w:top w:val="single" w:sz="4" w:space="0" w:color="000000"/>
              <w:left w:val="single" w:sz="6" w:space="0" w:color="000000"/>
              <w:bottom w:val="single" w:sz="4" w:space="0" w:color="000000"/>
              <w:right w:val="single" w:sz="12" w:space="0" w:color="000000"/>
            </w:tcBorders>
          </w:tcPr>
          <w:p>
            <w:pPr>
              <w:pStyle w:val="Normal"/>
              <w:widowControl w:val="false"/>
              <w:ind w:left="0" w:right="0" w:hanging="0"/>
              <w:jc w:val="center"/>
              <w:rPr>
                <w:spacing w:val="0"/>
                <w:kern w:val="0"/>
                <w:sz w:val="22"/>
                <w:szCs w:val="20"/>
              </w:rPr>
            </w:pPr>
            <w:r>
              <w:rPr>
                <w:spacing w:val="0"/>
                <w:kern w:val="0"/>
                <w:sz w:val="22"/>
                <w:szCs w:val="20"/>
              </w:rPr>
              <w:t>--</w:t>
            </w:r>
          </w:p>
        </w:tc>
      </w:tr>
      <w:tr>
        <w:trPr>
          <w:trHeight w:val="480" w:hRule="atLeast"/>
        </w:trPr>
        <w:tc>
          <w:tcPr>
            <w:tcW w:w="1129" w:type="dxa"/>
            <w:tcBorders>
              <w:top w:val="single" w:sz="6" w:space="0" w:color="000000"/>
              <w:left w:val="single" w:sz="12" w:space="0" w:color="000000"/>
              <w:bottom w:val="single" w:sz="12" w:space="0" w:color="000000"/>
              <w:right w:val="single" w:sz="6" w:space="0" w:color="000000"/>
            </w:tcBorders>
          </w:tcPr>
          <w:p>
            <w:pPr>
              <w:pStyle w:val="Normal"/>
              <w:widowControl w:val="false"/>
              <w:ind w:left="0" w:right="0" w:hanging="0"/>
              <w:jc w:val="both"/>
              <w:rPr>
                <w:spacing w:val="0"/>
                <w:kern w:val="0"/>
                <w:sz w:val="22"/>
                <w:szCs w:val="20"/>
              </w:rPr>
            </w:pPr>
            <w:r>
              <w:rPr>
                <w:spacing w:val="0"/>
                <w:kern w:val="0"/>
                <w:sz w:val="22"/>
                <w:szCs w:val="20"/>
              </w:rPr>
              <w:t>2023-2024</w:t>
            </w:r>
          </w:p>
        </w:tc>
        <w:tc>
          <w:tcPr>
            <w:tcW w:w="2625" w:type="dxa"/>
            <w:tcBorders>
              <w:top w:val="single" w:sz="4" w:space="0" w:color="000000"/>
              <w:left w:val="single" w:sz="6" w:space="0" w:color="000000"/>
              <w:bottom w:val="single" w:sz="4" w:space="0" w:color="000000"/>
              <w:right w:val="single" w:sz="6" w:space="0" w:color="000000"/>
            </w:tcBorders>
          </w:tcPr>
          <w:p>
            <w:pPr>
              <w:pStyle w:val="Normal"/>
              <w:widowControl w:val="false"/>
              <w:ind w:left="0" w:right="0" w:hanging="0"/>
              <w:jc w:val="center"/>
              <w:rPr>
                <w:spacing w:val="0"/>
                <w:kern w:val="0"/>
                <w:sz w:val="22"/>
                <w:szCs w:val="20"/>
              </w:rPr>
            </w:pPr>
            <w:r>
              <w:rPr>
                <w:spacing w:val="0"/>
                <w:kern w:val="0"/>
                <w:sz w:val="22"/>
                <w:szCs w:val="20"/>
              </w:rPr>
              <w:t>-</w:t>
            </w:r>
          </w:p>
        </w:tc>
        <w:tc>
          <w:tcPr>
            <w:tcW w:w="2485" w:type="dxa"/>
            <w:tcBorders>
              <w:top w:val="single" w:sz="4" w:space="0" w:color="000000"/>
              <w:left w:val="single" w:sz="6" w:space="0" w:color="000000"/>
              <w:bottom w:val="single" w:sz="4" w:space="0" w:color="000000"/>
              <w:right w:val="single" w:sz="6" w:space="0" w:color="000000"/>
            </w:tcBorders>
          </w:tcPr>
          <w:p>
            <w:pPr>
              <w:pStyle w:val="Normal"/>
              <w:widowControl w:val="false"/>
              <w:ind w:left="0" w:right="0" w:hanging="0"/>
              <w:jc w:val="center"/>
              <w:rPr>
                <w:spacing w:val="0"/>
                <w:kern w:val="0"/>
                <w:sz w:val="22"/>
                <w:szCs w:val="20"/>
              </w:rPr>
            </w:pPr>
            <w:r>
              <w:rPr>
                <w:spacing w:val="0"/>
                <w:kern w:val="0"/>
                <w:sz w:val="22"/>
                <w:szCs w:val="20"/>
              </w:rPr>
              <w:t>-</w:t>
            </w:r>
          </w:p>
        </w:tc>
        <w:tc>
          <w:tcPr>
            <w:tcW w:w="3400" w:type="dxa"/>
            <w:tcBorders>
              <w:top w:val="single" w:sz="4" w:space="0" w:color="000000"/>
              <w:left w:val="single" w:sz="6" w:space="0" w:color="000000"/>
              <w:bottom w:val="single" w:sz="4" w:space="0" w:color="000000"/>
              <w:right w:val="single" w:sz="12" w:space="0" w:color="000000"/>
            </w:tcBorders>
          </w:tcPr>
          <w:p>
            <w:pPr>
              <w:pStyle w:val="Normal"/>
              <w:widowControl w:val="false"/>
              <w:ind w:left="0" w:right="0" w:hanging="0"/>
              <w:jc w:val="center"/>
              <w:rPr>
                <w:spacing w:val="0"/>
                <w:kern w:val="0"/>
                <w:sz w:val="22"/>
                <w:szCs w:val="20"/>
              </w:rPr>
            </w:pPr>
            <w:r>
              <w:rPr>
                <w:spacing w:val="0"/>
                <w:kern w:val="0"/>
                <w:sz w:val="22"/>
                <w:szCs w:val="20"/>
              </w:rPr>
              <w:t>-</w:t>
            </w:r>
          </w:p>
        </w:tc>
      </w:tr>
    </w:tbl>
    <w:p>
      <w:pPr>
        <w:pStyle w:val="Normal"/>
        <w:jc w:val="center"/>
        <w:rPr>
          <w:b/>
          <w:b/>
        </w:rPr>
      </w:pPr>
      <w:r>
        <w:rPr>
          <w:b/>
        </w:rPr>
      </w:r>
    </w:p>
    <w:p>
      <w:pPr>
        <w:pStyle w:val="Normal"/>
        <w:jc w:val="both"/>
        <w:rPr/>
      </w:pPr>
      <w:r>
        <w:rPr/>
      </w:r>
    </w:p>
    <w:p>
      <w:pPr>
        <w:pStyle w:val="Normal"/>
        <w:jc w:val="both"/>
        <w:rPr/>
      </w:pPr>
      <w:r>
        <w:rPr/>
      </w:r>
    </w:p>
    <w:p>
      <w:pPr>
        <w:pStyle w:val="Normal"/>
        <w:jc w:val="both"/>
        <w:rPr/>
      </w:pPr>
      <w:r>
        <w:rPr/>
        <w:t xml:space="preserve">  </w:t>
      </w:r>
      <w:r>
        <w:rPr/>
        <w:t>В нашей школе вопрос организации учебного процесса, режима дня, учебной нагрузки решён следующим образом: составление расписания уроков  с учётом нормативных требований САН ПиНа, организация отдыха и досуга детей во время каникул, разнообразие работы кружков, секций,    создание максимально комфортных условий в школе.</w:t>
      </w:r>
    </w:p>
    <w:p>
      <w:pPr>
        <w:pStyle w:val="Normal"/>
        <w:jc w:val="both"/>
        <w:rPr/>
      </w:pPr>
      <w:r>
        <w:rPr/>
        <w:t xml:space="preserve">         </w:t>
      </w:r>
      <w:r>
        <w:rPr/>
        <w:t>Большую часть дня учащиеся проводят в стенах школы. Сохранение и укрепление здоровья учащихся становится одной из важнейших задач образовательного учреждения. В различных формах учащиеся получают информацию о вреде табакокурения, наркомании, правонарушений, поведения на воде или на льду, о детском травматизме. В школе регулярно проводятся конкурсы, мероприятия, отражающие вредные привычки и методы борьбы с ними. Проводятся беседы о том, как состояние здоровья влияет на выбор той или иной профессии, как важно сохранить здоровье в трудных ситуациях. Классными руководителями спланирована работа на классных часах по формированию здорового образа жизни учащихся. Это дни Здоровья, независимости от вредных привычек: «Как вырасти здоровым»,  устные журналы «Твое здоровье и учебная нагрузка», «Твой новый режим дня», часы общения «Дружи с водой»,  беседы о вреде алкоголя и наркотиков: «Мир против наркотиков», «Мы – за здоровый образ жизни!», «Суд над вредными привычками»,участие в проведении Международного дня борьбы со СПИДом»,  тренинги «Курение – добровольное безумие», «В объятиях табачного дыма?», викторины и конкурсы рисунков и плакатов о влиянии алкоголя, наркотиков не только на физическое, но и на психическое здоровье неокрепшего организма: «Я выбираю жизнь!»», «Наше здоровье в наших руках!», «Смейся и будь здоров!», «Спорт против вредных привычек» и т.д.</w:t>
      </w:r>
    </w:p>
    <w:p>
      <w:pPr>
        <w:pStyle w:val="Normal"/>
        <w:jc w:val="both"/>
        <w:rPr/>
      </w:pPr>
      <w:r>
        <w:rPr/>
        <w:t xml:space="preserve">         </w:t>
      </w:r>
      <w:r>
        <w:rPr/>
        <w:t xml:space="preserve">Общеизвестно, что состояние здоровья детей в современных условиях значительно зависит от условий, в которых находятся дети. Это наличие эмоциональных разрядок на уроках (шутки, поговорки, улыбка), использование игрушек в начальных классах для коммуникативных навыков, использование физкультурных минуток для пальцев рук, пауз для глаз, чередование позы с учётом видов деятельности, двигательная активность на переменах.   </w:t>
      </w:r>
    </w:p>
    <w:p>
      <w:pPr>
        <w:pStyle w:val="Normal"/>
        <w:jc w:val="both"/>
        <w:rPr/>
      </w:pPr>
      <w:r>
        <w:rPr/>
        <w:t xml:space="preserve">           </w:t>
      </w:r>
      <w:r>
        <w:rPr/>
        <w:t>Особое внимание уделяется санитарно-гигиеническому состоянию школы. Ежедневно проводится влажная уборка всех помещений школы чистящими, моющими, дезинфицирующими средствами.</w:t>
      </w:r>
    </w:p>
    <w:p>
      <w:pPr>
        <w:pStyle w:val="Normal"/>
        <w:jc w:val="both"/>
        <w:rPr/>
      </w:pPr>
      <w:r>
        <w:rPr/>
        <w:t xml:space="preserve">         </w:t>
      </w:r>
      <w:r>
        <w:rPr/>
        <w:t>В современных условиях напряжённая программа обучения оказывает огромное влияние на зрение обучающихся в школе детей, поэтому под особым контролем  находится освещённость в учебных классах, рекреациях и других помещениях школы. Постоянно проводится осмотр осветительных приборов и замена их в случае неисправности. Над классной доской в каждом учебном кабинете установлено дополнительное освещение. Соблюдается температурный режим, проветривание помещений. Благоприятный температурный режим обеспечивает собственная отопительная система.</w:t>
      </w:r>
    </w:p>
    <w:p>
      <w:pPr>
        <w:pStyle w:val="Normal"/>
        <w:jc w:val="both"/>
        <w:rPr/>
      </w:pPr>
      <w:r>
        <w:rPr/>
        <w:t xml:space="preserve">         </w:t>
      </w:r>
      <w:r>
        <w:rPr/>
        <w:t xml:space="preserve">Очень важное значение имеет для детей эстетическое оформление классов, рекреаций. Для хорошего восприятия окружающей детей обстановки ежегодно в классах проводится ремонт. Стены окрашены в яркие, светлые, радующие глаз тона. В рекреациях вывешены различные уголки, памятки, выставки рисунков детей и другие стенды. </w:t>
      </w:r>
    </w:p>
    <w:p>
      <w:pPr>
        <w:pStyle w:val="Normal"/>
        <w:jc w:val="center"/>
        <w:rPr>
          <w:b/>
          <w:b/>
        </w:rPr>
      </w:pPr>
      <w:r>
        <w:rPr>
          <w:b/>
        </w:rPr>
        <w:t>Обеспечение безопасности в школе</w:t>
      </w:r>
    </w:p>
    <w:p>
      <w:pPr>
        <w:pStyle w:val="Normal"/>
        <w:jc w:val="both"/>
        <w:rPr/>
      </w:pPr>
      <w:r>
        <w:rPr/>
        <w:t>Безопасность  образовательного  учреждения – это  условие  сохранения  жизни  и  здоровья  обучающихся  и  работников,  а  также  материальных  ценностей  образовательного  учреждения  от  возможных  несчастных  случаев,  пожаров,  аварий  и  других  чрезвычайных  ситуаций.</w:t>
      </w:r>
    </w:p>
    <w:p>
      <w:pPr>
        <w:pStyle w:val="Normal"/>
        <w:jc w:val="both"/>
        <w:rPr/>
      </w:pPr>
      <w:r>
        <w:rPr/>
        <w:t>Безопасность  образовательного  учреждения  включает  в  себя  все  виды  безопасности,  содержащиеся  в  федеральном  законе  «О  техническом  регулировании»  и  в  первую  очередь:  пожарную  безопасность,  электрическую  безопасность,  взрывобезопасность,  безопасность,  связанную  с  техническим  состоянием  среды  обитания.</w:t>
      </w:r>
    </w:p>
    <w:p>
      <w:pPr>
        <w:pStyle w:val="Normal"/>
        <w:spacing w:before="40" w:after="40"/>
        <w:ind w:left="0" w:right="0" w:firstLine="540"/>
        <w:jc w:val="both"/>
        <w:rPr>
          <w:color w:val="000000"/>
        </w:rPr>
      </w:pPr>
      <w:r>
        <w:rPr>
          <w:color w:val="000000"/>
        </w:rPr>
        <w:t> </w:t>
      </w:r>
      <w:r>
        <w:rPr>
          <w:color w:val="000000"/>
        </w:rPr>
        <w:t xml:space="preserve">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 формирование активной гражданской позиции молодого человека направленной на решение социально-значимых проблем, профилактика асоциального поведения, и формирование здорового образа жизни. </w:t>
      </w:r>
    </w:p>
    <w:p>
      <w:pPr>
        <w:pStyle w:val="Normal"/>
        <w:spacing w:before="40" w:after="40"/>
        <w:ind w:left="0" w:right="0" w:firstLine="540"/>
        <w:jc w:val="both"/>
        <w:rPr/>
      </w:pPr>
      <w:r>
        <w:rPr/>
        <w:t xml:space="preserve">При возникновении чрезвычайной ситуации в районе школы, возможны следующие последствия: </w:t>
      </w:r>
    </w:p>
    <w:p>
      <w:pPr>
        <w:pStyle w:val="Normal"/>
        <w:numPr>
          <w:ilvl w:val="0"/>
          <w:numId w:val="6"/>
        </w:numPr>
        <w:spacing w:before="40" w:after="40"/>
        <w:ind w:left="1440" w:right="0" w:hanging="360"/>
        <w:jc w:val="both"/>
        <w:rPr/>
      </w:pPr>
      <w:r>
        <w:rPr/>
        <w:t>пожар в учебном заведении;</w:t>
      </w:r>
    </w:p>
    <w:p>
      <w:pPr>
        <w:pStyle w:val="Normal"/>
        <w:numPr>
          <w:ilvl w:val="0"/>
          <w:numId w:val="6"/>
        </w:numPr>
        <w:spacing w:before="40" w:after="40"/>
        <w:ind w:left="1440" w:right="0" w:hanging="360"/>
        <w:jc w:val="both"/>
        <w:rPr/>
      </w:pPr>
      <w:r>
        <w:rPr/>
        <w:t>угроза обрушения здания;</w:t>
      </w:r>
    </w:p>
    <w:p>
      <w:pPr>
        <w:pStyle w:val="Normal"/>
        <w:numPr>
          <w:ilvl w:val="0"/>
          <w:numId w:val="6"/>
        </w:numPr>
        <w:spacing w:before="40" w:after="40"/>
        <w:ind w:left="1440" w:right="0" w:hanging="360"/>
        <w:jc w:val="both"/>
        <w:rPr/>
      </w:pPr>
      <w:r>
        <w:rPr/>
        <w:t>угроза взрыва в результате террористического акта.</w:t>
      </w:r>
    </w:p>
    <w:p>
      <w:pPr>
        <w:pStyle w:val="Normal"/>
        <w:spacing w:before="40" w:after="40"/>
        <w:jc w:val="both"/>
        <w:rPr/>
      </w:pPr>
      <w:r>
        <w:rPr/>
        <w:t>Особое  место  уделяется  профилактической  работе.  Разработан  план  по  профилактике  чрезвычайных  ситуаций  в  школе.  Ежегодно  проводятся  месячники  по  гражданской  обороне,  пожарной  безопасности, террористической безопасности. Для ликвидации чрезвычайных ситуаций созданы следующие нештатные формирования:</w:t>
      </w:r>
    </w:p>
    <w:p>
      <w:pPr>
        <w:pStyle w:val="Normal"/>
        <w:numPr>
          <w:ilvl w:val="0"/>
          <w:numId w:val="7"/>
        </w:numPr>
        <w:spacing w:before="40" w:after="40"/>
        <w:ind w:left="1440" w:right="0" w:hanging="360"/>
        <w:jc w:val="both"/>
        <w:rPr/>
      </w:pPr>
      <w:r>
        <w:rPr/>
        <w:t xml:space="preserve">звено пожаротушения; </w:t>
      </w:r>
    </w:p>
    <w:p>
      <w:pPr>
        <w:pStyle w:val="Normal"/>
        <w:numPr>
          <w:ilvl w:val="0"/>
          <w:numId w:val="7"/>
        </w:numPr>
        <w:spacing w:before="40" w:after="40"/>
        <w:ind w:left="1440" w:right="0" w:hanging="360"/>
        <w:jc w:val="both"/>
        <w:rPr/>
      </w:pPr>
      <w:r>
        <w:rPr/>
        <w:t>санитарный пост;</w:t>
      </w:r>
    </w:p>
    <w:p>
      <w:pPr>
        <w:pStyle w:val="Normal"/>
        <w:numPr>
          <w:ilvl w:val="0"/>
          <w:numId w:val="7"/>
        </w:numPr>
        <w:spacing w:before="40" w:after="40"/>
        <w:ind w:left="1440" w:right="0" w:hanging="360"/>
        <w:jc w:val="both"/>
        <w:rPr/>
      </w:pPr>
      <w:r>
        <w:rPr/>
        <w:t>ответственный по связи и оповещению;</w:t>
      </w:r>
    </w:p>
    <w:p>
      <w:pPr>
        <w:pStyle w:val="Normal"/>
        <w:numPr>
          <w:ilvl w:val="0"/>
          <w:numId w:val="7"/>
        </w:numPr>
        <w:spacing w:before="40" w:after="40"/>
        <w:ind w:left="1440" w:right="0" w:hanging="360"/>
        <w:jc w:val="both"/>
        <w:rPr/>
      </w:pPr>
      <w:r>
        <w:rPr/>
        <w:t>ответственный за эвакуацию людей из здания.</w:t>
      </w:r>
    </w:p>
    <w:p>
      <w:pPr>
        <w:pStyle w:val="Normal"/>
        <w:jc w:val="both"/>
        <w:rPr/>
      </w:pPr>
      <w:r>
        <w:rPr/>
        <w:t xml:space="preserve">4  раза  в  год  проводятся  учения  с  учащимися  и  работниками  школы  по отработке  практических  навыков эвакуации  при  пожаре.  Результаты  проведения  мероприятий  рассматриваются  и  при  выявлении  недостатков  принимаются  меры  по  их  устранению. </w:t>
      </w:r>
    </w:p>
    <w:p>
      <w:pPr>
        <w:pStyle w:val="Normal"/>
        <w:jc w:val="both"/>
        <w:rPr/>
      </w:pPr>
      <w:r>
        <w:rPr/>
        <w:t>Документационное  обеспечение (издание  необходимых  приказов  и  распоряжений,  утверждение  планов,  графиков  и  т.п.)  безопасности  массовых  мероприятий  находится  у  директора  школы.</w:t>
      </w:r>
    </w:p>
    <w:p>
      <w:pPr>
        <w:pStyle w:val="Normal"/>
        <w:ind w:left="-142" w:right="0" w:firstLine="142"/>
        <w:jc w:val="both"/>
        <w:rPr/>
      </w:pPr>
      <w:r>
        <w:rPr/>
        <w:t xml:space="preserve">На  учете  в  школе  состоит  10  огнетушителей.На  каждый  огнетушитель  была  заведена  соответствующая  документация.  Огнетушители  установлены  в  коридорах  на  каждом  этаже,  а  также  в  кабинетах  на  видном  и  доступном  местах.  </w:t>
      </w:r>
    </w:p>
    <w:p>
      <w:pPr>
        <w:pStyle w:val="Normal"/>
        <w:ind w:left="-142" w:right="0" w:firstLine="142"/>
        <w:jc w:val="both"/>
        <w:rPr/>
      </w:pPr>
      <w:r>
        <w:rPr/>
        <w:t>Запасных выходов 5, пути эвакуации из  здания  доступны  и  легко  открываются,  обозначены  светящимися  табло,  на стенах  лестницы  и  в  коридорах  обозначены  указательные   знаки.В школе установлено видеонаблюдение.</w:t>
      </w:r>
    </w:p>
    <w:p>
      <w:pPr>
        <w:pStyle w:val="Normal"/>
        <w:spacing w:before="40" w:after="40"/>
        <w:jc w:val="both"/>
        <w:rPr/>
      </w:pPr>
      <w:r>
        <w:rPr/>
        <w:t>Ведется  активная  пропаганда  здорового  образа  жизни.</w:t>
      </w:r>
      <w:r>
        <w:rPr>
          <w:color w:val="000000"/>
        </w:rPr>
        <w:t xml:space="preserve"> Особое место уделяется профилактической работе, проводятся занятия для обучающихся  и их родителей по профилактике наркозависимости, связанных с незаконным оборотом наркотиков,  а  также  о  вреде  курения  и  алкогольной  зависимости  проводятся  мероприятия.    На уроках ОБЖ проведены занятия по обучению правилам поведения населения в чрезвычайных ситуациях техногенного и природного характера.  Организованы занятия по Правилам дорожного движения в дошкольной группе и в начальных классах,  проводятся  тематические и практические  занятия,  по  правилам  дорожного  движения,  о  правилах  поведения  на  дорогах. </w:t>
      </w:r>
    </w:p>
    <w:p>
      <w:pPr>
        <w:pStyle w:val="Normal"/>
        <w:spacing w:before="40" w:after="40"/>
        <w:jc w:val="both"/>
        <w:rPr>
          <w:color w:val="000000"/>
        </w:rPr>
      </w:pPr>
      <w:r>
        <w:rPr>
          <w:color w:val="000000"/>
        </w:rPr>
        <w:t xml:space="preserve">  </w:t>
      </w:r>
      <w:r>
        <w:rPr>
          <w:color w:val="000000"/>
        </w:rPr>
        <w:t>Классные  руководители  проводят  классные  часы  по профилактике дорожно-транспортного травматизма.</w:t>
      </w:r>
    </w:p>
    <w:p>
      <w:pPr>
        <w:pStyle w:val="Normal"/>
        <w:jc w:val="both"/>
        <w:rPr/>
      </w:pPr>
      <w:r>
        <w:rPr/>
        <w:t xml:space="preserve">На  первом этаже  установлены  кнопки  тревожной  сигнализации,  которыми  можно  воспользоваться  при  чрезвычайных  ситуациях.  Системой  оповещения  при  пожаре  является  сирена. При  входе  организовано  постоянное  дежурство,  что  позволило  прекратить  доступ  посторонних  лиц,  перенос  вещей  без  разрешения  руководителя.  Ведется Журнал посещений учреждения. Разработаны  и  вывешены  плакаты  по  правилам  пожарной  безопасности  и  планы  эвакуации  на  этажах. </w:t>
      </w:r>
    </w:p>
    <w:p>
      <w:pPr>
        <w:pStyle w:val="Normal"/>
        <w:jc w:val="both"/>
        <w:rPr/>
      </w:pPr>
      <w:r>
        <w:rPr/>
        <w:t>Систематически  проводятся  субботники  по  уборке  территории  от  мусора,  не  допуская  его  сжигания  на  территории  школы.</w:t>
      </w:r>
    </w:p>
    <w:p>
      <w:pPr>
        <w:pStyle w:val="Normal"/>
        <w:jc w:val="both"/>
        <w:rPr/>
      </w:pPr>
      <w:r>
        <w:rPr/>
        <w:t>Система  безопасности  в  школе  функционирует  бесперебойно,  и находится  в  постоянном  развитии.</w:t>
      </w:r>
    </w:p>
    <w:p>
      <w:pPr>
        <w:pStyle w:val="Normal"/>
        <w:jc w:val="center"/>
        <w:rPr>
          <w:b/>
          <w:b/>
        </w:rPr>
      </w:pPr>
      <w:r>
        <w:rPr>
          <w:b/>
        </w:rPr>
        <w:t>6. Организация питания</w:t>
      </w:r>
    </w:p>
    <w:p>
      <w:pPr>
        <w:pStyle w:val="Normal"/>
        <w:jc w:val="both"/>
        <w:rPr>
          <w:color w:val="000000"/>
        </w:rPr>
      </w:pPr>
      <w:r>
        <w:rPr>
          <w:color w:val="000000"/>
        </w:rPr>
        <w:t>Рациональное питание учащихся - одно из условий создания  здоровье сберегающей среды в общеобразовательных учреждениях, снижения отрицательных эффектов и 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Постановлением Кабинета Министров  от 4 июля 2006г. № 167 «О Концепции государственной политики в области здорового питания  закреплена приоритетная роль питания в поддержании здоровья детей и подростков.  В  Законе Российской Федерации "Об образовании" сохранена обязанность образовательного учреждения организовывать питание обучающихся, выделять помещение для питания детей, предусматривать перерыв достаточной продолжительности (статья 51).</w:t>
      </w:r>
    </w:p>
    <w:p>
      <w:pPr>
        <w:pStyle w:val="BodyTextIndent21"/>
        <w:spacing w:lineRule="auto" w:line="240" w:before="0" w:after="0"/>
        <w:ind w:left="0" w:right="0" w:firstLine="283"/>
        <w:jc w:val="both"/>
        <w:rPr/>
      </w:pPr>
      <w:r>
        <w:rPr/>
        <w:t>Вопросы организации школьного питания в последние годы вызывают повышенный интерес. Для решения этих вопросов наша школа направляет свою работу на внедрение новых схем питания школьников</w:t>
      </w:r>
    </w:p>
    <w:p>
      <w:pPr>
        <w:pStyle w:val="BodyTextIndent21"/>
        <w:spacing w:lineRule="auto" w:line="240" w:before="0" w:after="0"/>
        <w:ind w:left="0" w:right="0" w:firstLine="283"/>
        <w:jc w:val="both"/>
        <w:rPr/>
      </w:pPr>
      <w:r>
        <w:rPr/>
        <w:t xml:space="preserve"> </w:t>
      </w:r>
      <w:r>
        <w:rPr/>
        <w:t xml:space="preserve">Работа школьной столовой строится по установленному порядку на основании соответствующих нормативных документов: положений, приказов, планов, графиков. </w:t>
      </w:r>
    </w:p>
    <w:p>
      <w:pPr>
        <w:pStyle w:val="Normal"/>
        <w:jc w:val="both"/>
        <w:rPr/>
      </w:pPr>
      <w:r>
        <w:rPr/>
        <w:t>В школе организовано одноразовое питание, состоящее из горячего обеда. Для организации питания школа имеет специализированное помещение – столовую  на 50посадочных мест, оборудованное в соответствии с санитарно – эпидемиологическими требованиями.</w:t>
      </w:r>
    </w:p>
    <w:p>
      <w:pPr>
        <w:pStyle w:val="Normal"/>
        <w:jc w:val="both"/>
        <w:rPr/>
      </w:pPr>
      <w:r>
        <w:rPr/>
        <w:t xml:space="preserve">В течении учебного года организованное питание получали все 28 школьников – 100% учащихся. </w:t>
      </w:r>
    </w:p>
    <w:p>
      <w:pPr>
        <w:pStyle w:val="Normal"/>
        <w:ind w:left="0" w:right="0" w:firstLine="348"/>
        <w:jc w:val="both"/>
        <w:rPr/>
      </w:pPr>
      <w:r>
        <w:rPr/>
        <w:t xml:space="preserve">Школьная столовая полностью укомплектована необходимой посудой. Ее чистоте уделяется повышенное внимание. Мытье и дезинфекция производятся с соблюдением всех норм санитарно-гигиенического режима, используются самые лучшие средства дезинфекции. Большое внимание уделяется калорийности школьного питания. Учитывается возраст и особенности нагрузки школьников. </w:t>
      </w:r>
    </w:p>
    <w:p>
      <w:pPr>
        <w:pStyle w:val="Normal"/>
        <w:jc w:val="center"/>
        <w:rPr>
          <w:b/>
          <w:b/>
        </w:rPr>
      </w:pPr>
      <w:r>
        <w:rPr>
          <w:b/>
        </w:rPr>
      </w:r>
    </w:p>
    <w:p>
      <w:pPr>
        <w:pStyle w:val="Caption2"/>
        <w:numPr>
          <w:ilvl w:val="0"/>
          <w:numId w:val="0"/>
        </w:numPr>
        <w:ind w:left="0" w:right="0" w:hanging="0"/>
        <w:jc w:val="center"/>
        <w:rPr>
          <w:rFonts w:ascii="Times New Roman" w:hAnsi="Times New Roman"/>
          <w:u w:val="none"/>
        </w:rPr>
      </w:pPr>
      <w:r>
        <w:rPr>
          <w:rFonts w:ascii="Times New Roman" w:hAnsi="Times New Roman"/>
          <w:u w:val="none"/>
        </w:rPr>
        <w:t>Внутришкольное управление</w:t>
      </w:r>
    </w:p>
    <w:p>
      <w:pPr>
        <w:pStyle w:val="Caption2"/>
        <w:numPr>
          <w:ilvl w:val="0"/>
          <w:numId w:val="0"/>
        </w:numPr>
        <w:ind w:left="862" w:right="0" w:hanging="720"/>
        <w:rPr>
          <w:rFonts w:ascii="Times New Roman" w:hAnsi="Times New Roman"/>
          <w:u w:val="none"/>
        </w:rPr>
      </w:pPr>
      <w:r>
        <w:rPr>
          <w:rFonts w:ascii="Times New Roman" w:hAnsi="Times New Roman"/>
          <w:u w:val="none"/>
        </w:rPr>
        <w:t>Кадровое обеспечение</w:t>
      </w:r>
    </w:p>
    <w:tbl>
      <w:tblPr>
        <w:tblW w:w="9950" w:type="dxa"/>
        <w:jc w:val="left"/>
        <w:tblInd w:w="-113" w:type="dxa"/>
        <w:tblLayout w:type="fixed"/>
        <w:tblCellMar>
          <w:top w:w="0" w:type="dxa"/>
          <w:left w:w="108" w:type="dxa"/>
          <w:bottom w:w="0" w:type="dxa"/>
          <w:right w:w="108" w:type="dxa"/>
        </w:tblCellMar>
      </w:tblPr>
      <w:tblGrid>
        <w:gridCol w:w="6541"/>
        <w:gridCol w:w="1907"/>
        <w:gridCol w:w="1502"/>
      </w:tblGrid>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 </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Кол-во</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Общее количество работников ОУ (все работники)</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20</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100</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Всего педагогических работников</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12</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100</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 xml:space="preserve">Учителя, ведущие уроки </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12</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100</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left"/>
              <w:rPr>
                <w:color w:val="000000"/>
                <w:spacing w:val="0"/>
                <w:kern w:val="0"/>
                <w:sz w:val="22"/>
                <w:szCs w:val="20"/>
              </w:rPr>
            </w:pPr>
            <w:r>
              <w:rPr>
                <w:color w:val="000000"/>
                <w:spacing w:val="0"/>
                <w:kern w:val="0"/>
                <w:sz w:val="22"/>
                <w:szCs w:val="20"/>
              </w:rPr>
              <w:t>Учителя с высшим образованием</w:t>
            </w:r>
          </w:p>
          <w:p>
            <w:pPr>
              <w:pStyle w:val="Normal"/>
              <w:widowControl w:val="false"/>
              <w:tabs>
                <w:tab w:val="clear" w:pos="708"/>
                <w:tab w:val="left" w:pos="14" w:leader="none"/>
                <w:tab w:val="left" w:pos="574" w:leader="none"/>
              </w:tabs>
              <w:spacing w:before="280" w:after="0"/>
              <w:ind w:left="0" w:right="0" w:firstLine="574"/>
              <w:jc w:val="both"/>
              <w:rPr>
                <w:color w:val="000000"/>
                <w:spacing w:val="0"/>
                <w:kern w:val="0"/>
                <w:sz w:val="22"/>
                <w:szCs w:val="20"/>
              </w:rPr>
            </w:pPr>
            <w:r>
              <w:rPr>
                <w:color w:val="000000"/>
                <w:spacing w:val="0"/>
                <w:kern w:val="0"/>
                <w:sz w:val="22"/>
                <w:szCs w:val="20"/>
              </w:rPr>
              <w:t>из них:</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11</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100</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firstLine="1162"/>
              <w:jc w:val="both"/>
              <w:rPr>
                <w:color w:val="000000"/>
                <w:spacing w:val="0"/>
                <w:kern w:val="0"/>
                <w:sz w:val="22"/>
                <w:szCs w:val="20"/>
              </w:rPr>
            </w:pPr>
            <w:r>
              <w:rPr>
                <w:color w:val="000000"/>
                <w:spacing w:val="0"/>
                <w:kern w:val="0"/>
                <w:sz w:val="22"/>
                <w:szCs w:val="20"/>
              </w:rPr>
              <w:t>с высшим педагогическим</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11</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100</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 w:val="left" w:pos="574" w:leader="none"/>
              </w:tabs>
              <w:spacing w:before="0" w:after="0"/>
              <w:ind w:left="1162" w:right="0" w:hanging="0"/>
              <w:jc w:val="both"/>
              <w:rPr>
                <w:color w:val="000000"/>
                <w:spacing w:val="0"/>
                <w:kern w:val="0"/>
                <w:sz w:val="22"/>
                <w:szCs w:val="20"/>
              </w:rPr>
            </w:pPr>
            <w:r>
              <w:rPr>
                <w:color w:val="000000"/>
                <w:spacing w:val="0"/>
                <w:kern w:val="0"/>
                <w:sz w:val="22"/>
                <w:szCs w:val="20"/>
              </w:rPr>
              <w:t>с высшим (не педагогическим), прошедшие переподготовку</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spacing w:val="0"/>
                <w:kern w:val="0"/>
                <w:sz w:val="22"/>
                <w:szCs w:val="20"/>
              </w:rPr>
            </w:pPr>
            <w:r>
              <w:rPr>
                <w:color w:val="000000"/>
                <w:spacing w:val="0"/>
                <w:kern w:val="0"/>
                <w:sz w:val="22"/>
                <w:szCs w:val="20"/>
              </w:rPr>
              <w:t>Педагогические работники, прошедшие курсы повышения квалификации за последние 3 года (физические лица)</w:t>
            </w:r>
          </w:p>
          <w:p>
            <w:pPr>
              <w:pStyle w:val="Normal"/>
              <w:widowControl w:val="false"/>
              <w:tabs>
                <w:tab w:val="clear" w:pos="708"/>
                <w:tab w:val="left" w:pos="14" w:leader="none"/>
                <w:tab w:val="left" w:pos="574" w:leader="none"/>
              </w:tabs>
              <w:spacing w:before="280" w:after="0"/>
              <w:ind w:left="0" w:right="0" w:hanging="0"/>
              <w:jc w:val="both"/>
              <w:rPr>
                <w:color w:val="000000"/>
                <w:spacing w:val="0"/>
                <w:kern w:val="0"/>
                <w:sz w:val="22"/>
                <w:szCs w:val="20"/>
              </w:rPr>
            </w:pPr>
            <w:r>
              <w:rPr>
                <w:color w:val="000000"/>
                <w:spacing w:val="0"/>
                <w:kern w:val="0"/>
                <w:sz w:val="22"/>
                <w:szCs w:val="20"/>
              </w:rPr>
              <w:t xml:space="preserve">                   </w:t>
            </w:r>
            <w:r>
              <w:rPr>
                <w:color w:val="000000"/>
                <w:spacing w:val="0"/>
                <w:kern w:val="0"/>
                <w:sz w:val="22"/>
                <w:szCs w:val="20"/>
              </w:rPr>
              <w:t>из них:</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12</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100</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по ФГОС</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12</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100</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both"/>
              <w:rPr>
                <w:color w:val="000000"/>
                <w:spacing w:val="0"/>
                <w:kern w:val="0"/>
                <w:sz w:val="22"/>
                <w:szCs w:val="20"/>
              </w:rPr>
            </w:pPr>
            <w:r>
              <w:rPr>
                <w:color w:val="000000"/>
                <w:spacing w:val="0"/>
                <w:kern w:val="0"/>
                <w:sz w:val="22"/>
                <w:szCs w:val="20"/>
              </w:rPr>
              <w:t>Учителя, аттестованные на квалификационные категории (всего):</w:t>
            </w:r>
          </w:p>
          <w:p>
            <w:pPr>
              <w:pStyle w:val="Normal"/>
              <w:widowControl w:val="false"/>
              <w:spacing w:before="280" w:after="0"/>
              <w:ind w:left="0" w:right="0" w:firstLine="574"/>
              <w:jc w:val="both"/>
              <w:rPr>
                <w:color w:val="000000"/>
                <w:spacing w:val="0"/>
                <w:kern w:val="0"/>
                <w:sz w:val="22"/>
                <w:szCs w:val="20"/>
              </w:rPr>
            </w:pPr>
            <w:r>
              <w:rPr>
                <w:color w:val="000000"/>
                <w:spacing w:val="0"/>
                <w:kern w:val="0"/>
                <w:sz w:val="22"/>
                <w:szCs w:val="20"/>
              </w:rPr>
              <w:t xml:space="preserve">из них:  </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w:t>
            </w:r>
            <w:r>
              <w:rPr>
                <w:color w:val="000000"/>
                <w:spacing w:val="0"/>
                <w:kern w:val="0"/>
                <w:sz w:val="22"/>
                <w:szCs w:val="20"/>
              </w:rPr>
              <w:t>2</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100</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на высшую квалификационную категорию</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3</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23</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 xml:space="preserve">            </w:t>
            </w:r>
            <w:r>
              <w:rPr>
                <w:color w:val="000000"/>
                <w:spacing w:val="0"/>
                <w:kern w:val="0"/>
                <w:sz w:val="22"/>
                <w:szCs w:val="20"/>
              </w:rPr>
              <w:t>на первую квалификационную категорию</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7</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63</w:t>
            </w:r>
          </w:p>
        </w:tc>
      </w:tr>
      <w:tr>
        <w:trPr/>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 xml:space="preserve">            </w:t>
            </w:r>
            <w:r>
              <w:rPr>
                <w:color w:val="000000"/>
                <w:spacing w:val="0"/>
                <w:kern w:val="0"/>
                <w:sz w:val="22"/>
                <w:szCs w:val="20"/>
              </w:rPr>
              <w:t>на  соответствие занимаемой должности</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2</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9</w:t>
            </w:r>
          </w:p>
        </w:tc>
      </w:tr>
    </w:tbl>
    <w:p>
      <w:pPr>
        <w:pStyle w:val="Normal"/>
        <w:tabs>
          <w:tab w:val="clear" w:pos="708"/>
          <w:tab w:val="left" w:pos="14" w:leader="none"/>
          <w:tab w:val="left" w:pos="574" w:leader="none"/>
        </w:tabs>
        <w:spacing w:before="280" w:after="0"/>
        <w:jc w:val="both"/>
        <w:rPr>
          <w:b/>
          <w:b/>
          <w:color w:val="000000"/>
        </w:rPr>
      </w:pPr>
      <w:r>
        <w:rPr>
          <w:b/>
          <w:color w:val="000000"/>
        </w:rPr>
        <w:t>.       Характеристика административно-управленческого персонала</w:t>
      </w:r>
    </w:p>
    <w:tbl>
      <w:tblPr>
        <w:tblW w:w="9899" w:type="dxa"/>
        <w:jc w:val="left"/>
        <w:tblInd w:w="-113" w:type="dxa"/>
        <w:tblLayout w:type="fixed"/>
        <w:tblCellMar>
          <w:top w:w="0" w:type="dxa"/>
          <w:left w:w="108" w:type="dxa"/>
          <w:bottom w:w="0" w:type="dxa"/>
          <w:right w:w="108" w:type="dxa"/>
        </w:tblCellMar>
      </w:tblPr>
      <w:tblGrid>
        <w:gridCol w:w="8292"/>
        <w:gridCol w:w="1607"/>
      </w:tblGrid>
      <w:tr>
        <w:trPr/>
        <w:tc>
          <w:tcPr>
            <w:tcW w:w="82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 </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Количество</w:t>
            </w:r>
          </w:p>
        </w:tc>
      </w:tr>
      <w:tr>
        <w:trPr/>
        <w:tc>
          <w:tcPr>
            <w:tcW w:w="82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Административно-управленческий персонал (физические лица) (всего) </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3</w:t>
            </w:r>
          </w:p>
        </w:tc>
      </w:tr>
      <w:tr>
        <w:trPr/>
        <w:tc>
          <w:tcPr>
            <w:tcW w:w="82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Административно-управленческий персонал (штатные единицы) (всего)</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2,5</w:t>
            </w:r>
          </w:p>
        </w:tc>
      </w:tr>
      <w:tr>
        <w:trPr/>
        <w:tc>
          <w:tcPr>
            <w:tcW w:w="82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Административно-управленческий персонал, имеющий специальное образование (менеджмент)</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3</w:t>
            </w:r>
          </w:p>
        </w:tc>
      </w:tr>
      <w:tr>
        <w:trPr/>
        <w:tc>
          <w:tcPr>
            <w:tcW w:w="82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Административно-управленческий персонал, получивший или повысивший квалификацию в области менеджмента за последние 3 лет (физические лица)</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435" w:leader="none"/>
              </w:tabs>
              <w:spacing w:before="0" w:after="0"/>
              <w:ind w:left="0" w:right="0" w:hanging="0"/>
              <w:jc w:val="center"/>
              <w:rPr>
                <w:color w:val="000000"/>
                <w:spacing w:val="0"/>
                <w:kern w:val="0"/>
                <w:sz w:val="22"/>
                <w:szCs w:val="20"/>
              </w:rPr>
            </w:pPr>
            <w:r>
              <w:rPr>
                <w:color w:val="000000"/>
                <w:spacing w:val="0"/>
                <w:kern w:val="0"/>
                <w:sz w:val="22"/>
                <w:szCs w:val="20"/>
              </w:rPr>
              <w:t>3</w:t>
            </w:r>
          </w:p>
        </w:tc>
      </w:tr>
      <w:tr>
        <w:trPr/>
        <w:tc>
          <w:tcPr>
            <w:tcW w:w="82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Административно-управленческий персонал, ведущий учебные часы</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3</w:t>
            </w:r>
          </w:p>
        </w:tc>
      </w:tr>
      <w:tr>
        <w:trPr/>
        <w:tc>
          <w:tcPr>
            <w:tcW w:w="82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both"/>
              <w:rPr>
                <w:color w:val="000000"/>
                <w:spacing w:val="0"/>
                <w:kern w:val="0"/>
                <w:sz w:val="22"/>
                <w:szCs w:val="20"/>
              </w:rPr>
            </w:pPr>
            <w:r>
              <w:rPr>
                <w:color w:val="000000"/>
                <w:spacing w:val="0"/>
                <w:kern w:val="0"/>
                <w:sz w:val="22"/>
                <w:szCs w:val="20"/>
              </w:rPr>
              <w:t>Учителя, имеющие внутреннее совмещение по административно-управленческой должности (физических лиц)</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 w:leader="none"/>
                <w:tab w:val="left" w:pos="574" w:leader="none"/>
              </w:tabs>
              <w:spacing w:before="0" w:after="0"/>
              <w:ind w:left="0" w:right="0" w:hanging="0"/>
              <w:jc w:val="center"/>
              <w:rPr>
                <w:color w:val="000000"/>
                <w:spacing w:val="0"/>
                <w:kern w:val="0"/>
                <w:sz w:val="22"/>
                <w:szCs w:val="20"/>
              </w:rPr>
            </w:pPr>
            <w:r>
              <w:rPr>
                <w:color w:val="000000"/>
                <w:spacing w:val="0"/>
                <w:kern w:val="0"/>
                <w:sz w:val="22"/>
                <w:szCs w:val="20"/>
              </w:rPr>
              <w:t>2</w:t>
            </w:r>
          </w:p>
        </w:tc>
      </w:tr>
    </w:tbl>
    <w:p>
      <w:pPr>
        <w:pStyle w:val="Normal"/>
        <w:jc w:val="both"/>
        <w:rPr/>
      </w:pPr>
      <w:r>
        <w:rPr/>
      </w:r>
    </w:p>
    <w:p>
      <w:pPr>
        <w:pStyle w:val="Normal"/>
        <w:jc w:val="both"/>
        <w:rPr/>
      </w:pPr>
      <w:r>
        <w:rPr/>
        <w:t xml:space="preserve">  </w:t>
      </w:r>
      <w:r>
        <w:rPr/>
        <w:t>Педагогический коллектив эффективно работает по созданию условий для развития индивидуальной способности каждой личности, формированию информационно-</w:t>
      </w:r>
    </w:p>
    <w:p>
      <w:pPr>
        <w:pStyle w:val="Normal"/>
        <w:jc w:val="both"/>
        <w:rPr/>
      </w:pPr>
      <w:r>
        <w:rPr/>
        <w:t xml:space="preserve">коммуникативной и социальной компетентности учащихся, сохранению </w:t>
      </w:r>
    </w:p>
    <w:p>
      <w:pPr>
        <w:pStyle w:val="Normal"/>
        <w:jc w:val="both"/>
        <w:rPr/>
      </w:pPr>
      <w:r>
        <w:rPr/>
        <w:t>физического и психического здоровья, готовности школьников к продолжению образования после окончания школы, их конкурентоспособности на рынке труда</w:t>
      </w:r>
    </w:p>
    <w:p>
      <w:pPr>
        <w:pStyle w:val="Normal"/>
        <w:jc w:val="center"/>
        <w:rPr>
          <w:b/>
          <w:b/>
        </w:rPr>
      </w:pPr>
      <w:r>
        <w:rPr>
          <w:b/>
        </w:rPr>
        <w:t>Условия осуществления образовательного процесса.</w:t>
      </w:r>
    </w:p>
    <w:p>
      <w:pPr>
        <w:pStyle w:val="Normal"/>
        <w:jc w:val="both"/>
        <w:rPr/>
      </w:pPr>
      <w:r>
        <w:rPr/>
        <w:t>В учреждении созданы необходимые условия для осуществления образовательного процесса. Оснащение персональными компьютерами позволяет нацелить педагогический коллектив на изучение методов обратной связи и оценки  достижений школьников.</w:t>
      </w:r>
    </w:p>
    <w:tbl>
      <w:tblPr>
        <w:tblW w:w="9571" w:type="dxa"/>
        <w:jc w:val="left"/>
        <w:tblInd w:w="-113" w:type="dxa"/>
        <w:tblLayout w:type="fixed"/>
        <w:tblCellMar>
          <w:top w:w="0" w:type="dxa"/>
          <w:left w:w="108" w:type="dxa"/>
          <w:bottom w:w="0" w:type="dxa"/>
          <w:right w:w="108" w:type="dxa"/>
        </w:tblCellMar>
      </w:tblPr>
      <w:tblGrid>
        <w:gridCol w:w="7488"/>
        <w:gridCol w:w="2083"/>
      </w:tblGrid>
      <w:tr>
        <w:trPr/>
        <w:tc>
          <w:tcPr>
            <w:tcW w:w="748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b/>
                <w:b/>
                <w:spacing w:val="0"/>
                <w:kern w:val="0"/>
                <w:sz w:val="22"/>
                <w:szCs w:val="20"/>
              </w:rPr>
            </w:pPr>
            <w:r>
              <w:rPr>
                <w:b/>
                <w:spacing w:val="0"/>
                <w:kern w:val="0"/>
                <w:sz w:val="22"/>
                <w:szCs w:val="20"/>
              </w:rPr>
              <w:t xml:space="preserve">Наименование </w:t>
            </w:r>
          </w:p>
        </w:tc>
        <w:tc>
          <w:tcPr>
            <w:tcW w:w="208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b/>
                <w:b/>
                <w:spacing w:val="0"/>
                <w:kern w:val="0"/>
                <w:sz w:val="22"/>
                <w:szCs w:val="20"/>
              </w:rPr>
            </w:pPr>
            <w:r>
              <w:rPr>
                <w:b/>
                <w:spacing w:val="0"/>
                <w:kern w:val="0"/>
                <w:sz w:val="22"/>
                <w:szCs w:val="20"/>
              </w:rPr>
              <w:t>Количество</w:t>
            </w:r>
          </w:p>
        </w:tc>
      </w:tr>
      <w:tr>
        <w:trPr/>
        <w:tc>
          <w:tcPr>
            <w:tcW w:w="748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Общая площадь всех  помещение (кв. м.)</w:t>
            </w:r>
          </w:p>
        </w:tc>
        <w:tc>
          <w:tcPr>
            <w:tcW w:w="208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1187,2 м</w:t>
            </w:r>
            <w:r>
              <w:rPr>
                <w:spacing w:val="0"/>
                <w:kern w:val="0"/>
                <w:sz w:val="22"/>
                <w:szCs w:val="20"/>
                <w:vertAlign w:val="superscript"/>
              </w:rPr>
              <w:t>2</w:t>
            </w:r>
          </w:p>
        </w:tc>
      </w:tr>
      <w:tr>
        <w:trPr/>
        <w:tc>
          <w:tcPr>
            <w:tcW w:w="748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Количество классных комнат (включая учебные кабинеты и лаборатории) (ед)</w:t>
            </w:r>
          </w:p>
        </w:tc>
        <w:tc>
          <w:tcPr>
            <w:tcW w:w="208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10</w:t>
            </w:r>
          </w:p>
        </w:tc>
      </w:tr>
      <w:tr>
        <w:trPr/>
        <w:tc>
          <w:tcPr>
            <w:tcW w:w="748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Их площадь</w:t>
            </w:r>
          </w:p>
        </w:tc>
        <w:tc>
          <w:tcPr>
            <w:tcW w:w="208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385,4 м</w:t>
            </w:r>
            <w:r>
              <w:rPr>
                <w:spacing w:val="0"/>
                <w:kern w:val="0"/>
                <w:sz w:val="22"/>
                <w:szCs w:val="20"/>
                <w:vertAlign w:val="superscript"/>
              </w:rPr>
              <w:t>2</w:t>
            </w:r>
          </w:p>
        </w:tc>
      </w:tr>
      <w:tr>
        <w:trPr/>
        <w:tc>
          <w:tcPr>
            <w:tcW w:w="748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Размер учебно-опытного участка в гектарах</w:t>
            </w:r>
          </w:p>
        </w:tc>
        <w:tc>
          <w:tcPr>
            <w:tcW w:w="208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1 га</w:t>
            </w:r>
          </w:p>
        </w:tc>
      </w:tr>
    </w:tbl>
    <w:p>
      <w:pPr>
        <w:pStyle w:val="Normal"/>
        <w:jc w:val="both"/>
        <w:rPr/>
      </w:pPr>
      <w:r>
        <w:rPr/>
      </w:r>
    </w:p>
    <w:tbl>
      <w:tblPr>
        <w:tblW w:w="9571" w:type="dxa"/>
        <w:jc w:val="left"/>
        <w:tblInd w:w="-113" w:type="dxa"/>
        <w:tblLayout w:type="fixed"/>
        <w:tblCellMar>
          <w:top w:w="0" w:type="dxa"/>
          <w:left w:w="108" w:type="dxa"/>
          <w:bottom w:w="0" w:type="dxa"/>
          <w:right w:w="108" w:type="dxa"/>
        </w:tblCellMar>
      </w:tblPr>
      <w:tblGrid>
        <w:gridCol w:w="7578"/>
        <w:gridCol w:w="1993"/>
      </w:tblGrid>
      <w:tr>
        <w:trPr/>
        <w:tc>
          <w:tcPr>
            <w:tcW w:w="757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b/>
                <w:b/>
                <w:spacing w:val="0"/>
                <w:kern w:val="0"/>
                <w:sz w:val="22"/>
                <w:szCs w:val="20"/>
              </w:rPr>
            </w:pPr>
            <w:r>
              <w:rPr>
                <w:b/>
                <w:spacing w:val="0"/>
                <w:kern w:val="0"/>
                <w:sz w:val="22"/>
                <w:szCs w:val="20"/>
              </w:rPr>
              <w:t>Наличие:</w:t>
            </w:r>
          </w:p>
          <w:p>
            <w:pPr>
              <w:pStyle w:val="Normal"/>
              <w:widowControl w:val="false"/>
              <w:ind w:left="0" w:right="0" w:hanging="0"/>
              <w:jc w:val="both"/>
              <w:rPr>
                <w:spacing w:val="0"/>
                <w:kern w:val="0"/>
                <w:sz w:val="22"/>
                <w:szCs w:val="20"/>
              </w:rPr>
            </w:pPr>
            <w:r>
              <w:rPr>
                <w:spacing w:val="0"/>
                <w:kern w:val="0"/>
                <w:sz w:val="22"/>
                <w:szCs w:val="20"/>
              </w:rPr>
              <w:t>Водопровода (да, нет)</w:t>
            </w:r>
          </w:p>
        </w:tc>
        <w:tc>
          <w:tcPr>
            <w:tcW w:w="199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r>
          </w:p>
          <w:p>
            <w:pPr>
              <w:pStyle w:val="Normal"/>
              <w:widowControl w:val="false"/>
              <w:ind w:left="0" w:right="0" w:hanging="0"/>
              <w:jc w:val="both"/>
              <w:rPr>
                <w:spacing w:val="0"/>
                <w:kern w:val="0"/>
                <w:sz w:val="22"/>
                <w:szCs w:val="20"/>
              </w:rPr>
            </w:pPr>
            <w:r>
              <w:rPr>
                <w:spacing w:val="0"/>
                <w:kern w:val="0"/>
                <w:sz w:val="22"/>
                <w:szCs w:val="20"/>
              </w:rPr>
              <w:t>Да</w:t>
            </w:r>
          </w:p>
        </w:tc>
      </w:tr>
      <w:tr>
        <w:trPr/>
        <w:tc>
          <w:tcPr>
            <w:tcW w:w="757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Центрального отопления (да, нет)</w:t>
            </w:r>
          </w:p>
        </w:tc>
        <w:tc>
          <w:tcPr>
            <w:tcW w:w="199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Да</w:t>
            </w:r>
          </w:p>
        </w:tc>
      </w:tr>
      <w:tr>
        <w:trPr/>
        <w:tc>
          <w:tcPr>
            <w:tcW w:w="757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Количество персональных ЭВМ (ед)</w:t>
            </w:r>
          </w:p>
        </w:tc>
        <w:tc>
          <w:tcPr>
            <w:tcW w:w="199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12</w:t>
            </w:r>
          </w:p>
        </w:tc>
      </w:tr>
      <w:tr>
        <w:trPr/>
        <w:tc>
          <w:tcPr>
            <w:tcW w:w="757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Наличие подключения к сети Интернет (да, нет)</w:t>
            </w:r>
          </w:p>
        </w:tc>
        <w:tc>
          <w:tcPr>
            <w:tcW w:w="199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Да</w:t>
            </w:r>
          </w:p>
        </w:tc>
      </w:tr>
      <w:tr>
        <w:trPr/>
        <w:tc>
          <w:tcPr>
            <w:tcW w:w="757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Тип подключения к сети Интернет: модем (да, нет)</w:t>
            </w:r>
          </w:p>
        </w:tc>
        <w:tc>
          <w:tcPr>
            <w:tcW w:w="199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да</w:t>
            </w:r>
          </w:p>
        </w:tc>
      </w:tr>
      <w:tr>
        <w:trPr/>
        <w:tc>
          <w:tcPr>
            <w:tcW w:w="757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Скорость подключения к сети Интернет не менее 128 кбит/с (да, нет)</w:t>
            </w:r>
          </w:p>
        </w:tc>
        <w:tc>
          <w:tcPr>
            <w:tcW w:w="199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Да</w:t>
            </w:r>
          </w:p>
        </w:tc>
      </w:tr>
      <w:tr>
        <w:trPr/>
        <w:tc>
          <w:tcPr>
            <w:tcW w:w="757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Среднемесячный объем потребляемого трафика (Мбайт)</w:t>
            </w:r>
          </w:p>
        </w:tc>
        <w:tc>
          <w:tcPr>
            <w:tcW w:w="199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20</w:t>
            </w:r>
          </w:p>
        </w:tc>
      </w:tr>
      <w:tr>
        <w:trPr/>
        <w:tc>
          <w:tcPr>
            <w:tcW w:w="757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Количество персональных ЭВМ, подключенных к сети Интернет (ед)</w:t>
            </w:r>
          </w:p>
        </w:tc>
        <w:tc>
          <w:tcPr>
            <w:tcW w:w="199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1</w:t>
            </w:r>
          </w:p>
        </w:tc>
      </w:tr>
      <w:tr>
        <w:trPr/>
        <w:tc>
          <w:tcPr>
            <w:tcW w:w="7578"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Наличие в учреждении адреса электронной почты (да, нет)</w:t>
            </w:r>
          </w:p>
        </w:tc>
        <w:tc>
          <w:tcPr>
            <w:tcW w:w="199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Да</w:t>
            </w:r>
          </w:p>
        </w:tc>
      </w:tr>
    </w:tbl>
    <w:p>
      <w:pPr>
        <w:pStyle w:val="Normal"/>
        <w:jc w:val="both"/>
        <w:rPr/>
      </w:pPr>
      <w:r>
        <w:rPr/>
      </w:r>
    </w:p>
    <w:p>
      <w:pPr>
        <w:pStyle w:val="Normal"/>
        <w:jc w:val="both"/>
        <w:rPr/>
      </w:pPr>
      <w:r>
        <w:rPr/>
        <w:t xml:space="preserve">Материально-техническая база школы включает 10 кабинетов, кабинет информатики с выходом в Интернет, спортивный зал, библиотеку.  </w:t>
      </w:r>
    </w:p>
    <w:p>
      <w:pPr>
        <w:pStyle w:val="Normal"/>
        <w:jc w:val="center"/>
        <w:rPr>
          <w:b/>
          <w:b/>
        </w:rPr>
      </w:pPr>
      <w:r>
        <w:rPr>
          <w:b/>
        </w:rPr>
        <w:t>Информационно-техническое обеспечение</w:t>
      </w:r>
    </w:p>
    <w:p>
      <w:pPr>
        <w:pStyle w:val="Normal"/>
        <w:jc w:val="both"/>
        <w:rPr/>
      </w:pPr>
      <w:r>
        <w:rPr/>
        <w:t>Одной из важнейших задач ресурсного обеспечения школы является пополнение информационно- технической базы, дающей возможность учащимся пользоваться компьютерами. В школе ученических компьютеров -5 шт., интерактивная доска- 2 шт.,проексионная техника -2 шт.</w:t>
      </w:r>
    </w:p>
    <w:p>
      <w:pPr>
        <w:pStyle w:val="Normal"/>
        <w:jc w:val="center"/>
        <w:rPr>
          <w:b/>
          <w:b/>
        </w:rPr>
      </w:pPr>
      <w:r>
        <w:rPr>
          <w:b/>
        </w:rPr>
        <w:t>Библиотечный фонд школы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206" w:leader="none"/>
          <w:tab w:val="left" w:pos="10992" w:leader="none"/>
          <w:tab w:val="left" w:pos="11908" w:leader="none"/>
          <w:tab w:val="left" w:pos="12824" w:leader="none"/>
          <w:tab w:val="left" w:pos="13740" w:leader="none"/>
          <w:tab w:val="left" w:pos="14656" w:leader="none"/>
        </w:tabs>
        <w:jc w:val="both"/>
        <w:rPr/>
      </w:pPr>
      <w:r>
        <w:rPr/>
        <w:t xml:space="preserve"> </w:t>
      </w:r>
      <w:r>
        <w:rPr/>
        <w:t>Объем библиотечного фонда –  6197 единица;</w:t>
      </w:r>
    </w:p>
    <w:p>
      <w:pPr>
        <w:pStyle w:val="Normal"/>
        <w:spacing w:lineRule="auto" w:line="360"/>
        <w:ind w:left="360" w:right="0" w:hanging="0"/>
        <w:rPr/>
      </w:pPr>
      <w:r>
        <w:rPr/>
        <w:t xml:space="preserve">Книгообеспеченность – 100 % </w:t>
      </w:r>
    </w:p>
    <w:p>
      <w:pPr>
        <w:pStyle w:val="Normal"/>
        <w:spacing w:lineRule="auto" w:line="360"/>
        <w:ind w:left="360" w:right="0" w:hanging="0"/>
        <w:rPr/>
      </w:pPr>
      <w:r>
        <w:rPr/>
        <w:t xml:space="preserve">Обращаемость -252 единиц в год </w:t>
      </w:r>
    </w:p>
    <w:p>
      <w:pPr>
        <w:pStyle w:val="Normal"/>
        <w:spacing w:lineRule="auto" w:line="360"/>
        <w:ind w:left="360" w:right="0" w:hanging="0"/>
        <w:rPr/>
      </w:pPr>
      <w:r>
        <w:rPr/>
        <w:t xml:space="preserve">Объем  учебного фонда – 694 (штучно) 493комплект   (фед– 514 штучно, 382 комплект, рег.– 180 штучно, 111 комплект) </w:t>
      </w:r>
    </w:p>
    <w:p>
      <w:pPr>
        <w:pStyle w:val="Normal"/>
        <w:spacing w:lineRule="auto" w:line="360"/>
        <w:ind w:left="360" w:right="0" w:hanging="0"/>
        <w:rPr/>
      </w:pPr>
      <w:r>
        <w:rPr/>
        <w:t>Фонд библиотеки формируется за счет федерального, областного, местного бюджетов.</w:t>
      </w:r>
    </w:p>
    <w:p>
      <w:pPr>
        <w:pStyle w:val="Normal"/>
        <w:rPr/>
      </w:pPr>
      <w:r>
        <w:rPr/>
        <w:t>Методическая (отраслевая)- 423, художественная- 4913 и справочная  литература -167</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206" w:leader="none"/>
          <w:tab w:val="left" w:pos="10992" w:leader="none"/>
          <w:tab w:val="left" w:pos="11908" w:leader="none"/>
          <w:tab w:val="left" w:pos="12824" w:leader="none"/>
          <w:tab w:val="left" w:pos="13740" w:leader="none"/>
          <w:tab w:val="left" w:pos="14656" w:leader="none"/>
        </w:tabs>
        <w:jc w:val="both"/>
        <w:rPr/>
      </w:pPr>
      <w:r>
        <w:rPr/>
        <w:t xml:space="preserve"> </w:t>
      </w:r>
      <w:r>
        <w:rPr/>
        <w:t xml:space="preserve">В 2024-2025 г в библиотеку поступило 29шт. (28 тат., 1 рус) экз. художественной,  4 шт. справочной   и методической литературы. </w:t>
      </w:r>
    </w:p>
    <w:p>
      <w:pPr>
        <w:pStyle w:val="Normal"/>
        <w:ind w:left="142" w:right="-93" w:firstLine="142"/>
        <w:jc w:val="both"/>
        <w:rPr/>
      </w:pPr>
      <w:r>
        <w:rPr/>
        <w:t xml:space="preserve">Востребованность библиотечного фонда и информационной базы достаточно высокая. </w:t>
      </w:r>
    </w:p>
    <w:p>
      <w:pPr>
        <w:pStyle w:val="312"/>
        <w:ind w:left="0" w:right="-1" w:hanging="0"/>
        <w:jc w:val="both"/>
        <w:rPr/>
      </w:pPr>
      <w:r>
        <w:rPr>
          <w:sz w:val="24"/>
        </w:rPr>
        <w:t xml:space="preserve">Наличие в библиотеке компьютерного оборудования </w:t>
      </w:r>
      <w:r>
        <w:rPr>
          <w:sz w:val="24"/>
          <w:u w:val="single"/>
        </w:rPr>
        <w:t>( 1 компьютер)</w:t>
      </w:r>
      <w:r>
        <w:rPr>
          <w:sz w:val="24"/>
        </w:rPr>
        <w:t>.</w:t>
      </w:r>
    </w:p>
    <w:p>
      <w:pPr>
        <w:pStyle w:val="Normal"/>
        <w:jc w:val="center"/>
        <w:rPr>
          <w:b/>
          <w:b/>
        </w:rPr>
      </w:pPr>
      <w:r>
        <w:rPr>
          <w:b/>
        </w:rPr>
        <w:t>Степень оснащённости кабинетов учебно-наглядным оборудованием</w:t>
      </w:r>
    </w:p>
    <w:p>
      <w:pPr>
        <w:pStyle w:val="Normal"/>
        <w:jc w:val="both"/>
        <w:rPr/>
      </w:pPr>
      <w:r>
        <w:rPr/>
        <w:t xml:space="preserve">(в соответствии с федеральным компонентом государственного образовательного стандарта (утвержден приказом  Министерства образования РФ от 05.03.2004 г. № 1089), письмом Министерства образования и науки РФ от 01.04. 2005 г. № 03-417 «О перечне учебного и компьютерного оборудования для оснащения общеобразовательных учреждений») </w:t>
      </w:r>
    </w:p>
    <w:p>
      <w:pPr>
        <w:pStyle w:val="Normal"/>
        <w:jc w:val="both"/>
        <w:rPr/>
      </w:pPr>
      <w:r>
        <w:rPr/>
      </w:r>
    </w:p>
    <w:tbl>
      <w:tblPr>
        <w:tblW w:w="9747" w:type="dxa"/>
        <w:jc w:val="left"/>
        <w:tblInd w:w="-113" w:type="dxa"/>
        <w:tblLayout w:type="fixed"/>
        <w:tblCellMar>
          <w:top w:w="0" w:type="dxa"/>
          <w:left w:w="108" w:type="dxa"/>
          <w:bottom w:w="0" w:type="dxa"/>
          <w:right w:w="108" w:type="dxa"/>
        </w:tblCellMar>
      </w:tblPr>
      <w:tblGrid>
        <w:gridCol w:w="2234"/>
        <w:gridCol w:w="1554"/>
        <w:gridCol w:w="1843"/>
        <w:gridCol w:w="1842"/>
        <w:gridCol w:w="2274"/>
      </w:tblGrid>
      <w:tr>
        <w:trPr>
          <w:trHeight w:val="195" w:hRule="atLeast"/>
        </w:trPr>
        <w:tc>
          <w:tcPr>
            <w:tcW w:w="223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b/>
                <w:b/>
                <w:spacing w:val="0"/>
                <w:kern w:val="0"/>
                <w:sz w:val="22"/>
                <w:szCs w:val="20"/>
              </w:rPr>
            </w:pPr>
            <w:r>
              <w:rPr>
                <w:b/>
                <w:spacing w:val="0"/>
                <w:kern w:val="0"/>
                <w:sz w:val="22"/>
                <w:szCs w:val="20"/>
              </w:rPr>
              <w:t>Наименование кабинета</w:t>
            </w:r>
          </w:p>
        </w:tc>
        <w:tc>
          <w:tcPr>
            <w:tcW w:w="155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b/>
                <w:b/>
                <w:spacing w:val="0"/>
                <w:kern w:val="0"/>
                <w:sz w:val="22"/>
                <w:szCs w:val="20"/>
              </w:rPr>
            </w:pPr>
            <w:r>
              <w:rPr>
                <w:b/>
                <w:spacing w:val="0"/>
                <w:kern w:val="0"/>
                <w:sz w:val="22"/>
                <w:szCs w:val="20"/>
              </w:rPr>
              <w:t>Количество</w:t>
            </w:r>
          </w:p>
          <w:p>
            <w:pPr>
              <w:pStyle w:val="Normal"/>
              <w:widowControl w:val="false"/>
              <w:ind w:left="0" w:right="0" w:hanging="0"/>
              <w:jc w:val="both"/>
              <w:rPr>
                <w:b/>
                <w:b/>
                <w:spacing w:val="0"/>
                <w:kern w:val="0"/>
                <w:sz w:val="22"/>
                <w:szCs w:val="20"/>
              </w:rPr>
            </w:pPr>
            <w:r>
              <w:rPr>
                <w:b/>
                <w:spacing w:val="0"/>
                <w:kern w:val="0"/>
                <w:sz w:val="22"/>
                <w:szCs w:val="20"/>
              </w:rPr>
              <w:t>всего</w:t>
            </w:r>
          </w:p>
        </w:tc>
        <w:tc>
          <w:tcPr>
            <w:tcW w:w="595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b/>
                <w:b/>
                <w:spacing w:val="0"/>
                <w:kern w:val="0"/>
                <w:sz w:val="22"/>
                <w:szCs w:val="20"/>
              </w:rPr>
            </w:pPr>
            <w:r>
              <w:rPr>
                <w:b/>
                <w:spacing w:val="0"/>
                <w:kern w:val="0"/>
                <w:sz w:val="22"/>
                <w:szCs w:val="20"/>
              </w:rPr>
              <w:t>Состояние</w:t>
            </w:r>
          </w:p>
        </w:tc>
      </w:tr>
      <w:tr>
        <w:trPr>
          <w:trHeight w:val="345" w:hRule="atLeast"/>
        </w:trPr>
        <w:tc>
          <w:tcPr>
            <w:tcW w:w="22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55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b/>
                <w:b/>
                <w:spacing w:val="0"/>
                <w:kern w:val="0"/>
                <w:sz w:val="22"/>
                <w:szCs w:val="20"/>
              </w:rPr>
            </w:pPr>
            <w:r>
              <w:rPr>
                <w:b/>
                <w:spacing w:val="0"/>
                <w:kern w:val="0"/>
                <w:sz w:val="22"/>
                <w:szCs w:val="20"/>
              </w:rPr>
              <w:t>Оптимальное</w:t>
            </w:r>
          </w:p>
          <w:p>
            <w:pPr>
              <w:pStyle w:val="Normal"/>
              <w:widowControl w:val="false"/>
              <w:ind w:left="0" w:right="0" w:hanging="0"/>
              <w:jc w:val="both"/>
              <w:rPr>
                <w:b/>
                <w:b/>
                <w:spacing w:val="0"/>
                <w:kern w:val="0"/>
                <w:sz w:val="22"/>
                <w:szCs w:val="20"/>
              </w:rPr>
            </w:pPr>
            <w:r>
              <w:rPr>
                <w:b/>
                <w:spacing w:val="0"/>
                <w:kern w:val="0"/>
                <w:sz w:val="22"/>
                <w:szCs w:val="20"/>
              </w:rPr>
              <w:t>(100%-80%)</w:t>
            </w:r>
          </w:p>
          <w:p>
            <w:pPr>
              <w:pStyle w:val="Normal"/>
              <w:widowControl w:val="false"/>
              <w:ind w:left="0" w:right="0" w:hanging="0"/>
              <w:jc w:val="both"/>
              <w:rPr>
                <w:b/>
                <w:b/>
                <w:spacing w:val="0"/>
                <w:kern w:val="0"/>
                <w:sz w:val="22"/>
                <w:szCs w:val="20"/>
              </w:rPr>
            </w:pPr>
            <w:r>
              <w:rPr>
                <w:b/>
                <w:spacing w:val="0"/>
                <w:kern w:val="0"/>
                <w:sz w:val="22"/>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b/>
                <w:b/>
                <w:spacing w:val="0"/>
                <w:kern w:val="0"/>
                <w:sz w:val="22"/>
                <w:szCs w:val="20"/>
              </w:rPr>
            </w:pPr>
            <w:r>
              <w:rPr>
                <w:b/>
                <w:spacing w:val="0"/>
                <w:kern w:val="0"/>
                <w:sz w:val="22"/>
                <w:szCs w:val="20"/>
              </w:rPr>
              <w:t>Допустимое</w:t>
            </w:r>
          </w:p>
          <w:p>
            <w:pPr>
              <w:pStyle w:val="Normal"/>
              <w:widowControl w:val="false"/>
              <w:ind w:left="0" w:right="0" w:hanging="0"/>
              <w:jc w:val="both"/>
              <w:rPr>
                <w:b/>
                <w:b/>
                <w:spacing w:val="0"/>
                <w:kern w:val="0"/>
                <w:sz w:val="22"/>
                <w:szCs w:val="20"/>
              </w:rPr>
            </w:pPr>
            <w:r>
              <w:rPr>
                <w:b/>
                <w:spacing w:val="0"/>
                <w:kern w:val="0"/>
                <w:sz w:val="22"/>
                <w:szCs w:val="20"/>
              </w:rPr>
              <w:t>(80% - 50%)</w:t>
            </w:r>
          </w:p>
        </w:tc>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b/>
                <w:b/>
                <w:spacing w:val="0"/>
                <w:kern w:val="0"/>
                <w:sz w:val="22"/>
                <w:szCs w:val="20"/>
              </w:rPr>
            </w:pPr>
            <w:r>
              <w:rPr>
                <w:b/>
                <w:spacing w:val="0"/>
                <w:kern w:val="0"/>
                <w:sz w:val="22"/>
                <w:szCs w:val="20"/>
              </w:rPr>
              <w:t>Недопустимое</w:t>
            </w:r>
          </w:p>
          <w:p>
            <w:pPr>
              <w:pStyle w:val="Normal"/>
              <w:widowControl w:val="false"/>
              <w:ind w:left="0" w:right="0" w:hanging="0"/>
              <w:jc w:val="both"/>
              <w:rPr>
                <w:b/>
                <w:b/>
                <w:spacing w:val="0"/>
                <w:kern w:val="0"/>
                <w:sz w:val="22"/>
                <w:szCs w:val="20"/>
              </w:rPr>
            </w:pPr>
            <w:r>
              <w:rPr>
                <w:b/>
                <w:spacing w:val="0"/>
                <w:kern w:val="0"/>
                <w:sz w:val="22"/>
                <w:szCs w:val="20"/>
              </w:rPr>
              <w:t>(50% и менее)</w:t>
            </w:r>
          </w:p>
        </w:tc>
      </w:tr>
      <w:tr>
        <w:trPr/>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Кабинет начальной школы</w:t>
            </w:r>
          </w:p>
        </w:tc>
        <w:tc>
          <w:tcPr>
            <w:tcW w:w="155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2</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75</w:t>
            </w:r>
          </w:p>
        </w:tc>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r>
      <w:tr>
        <w:trPr/>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Кабинет русского языка и литературы</w:t>
            </w:r>
          </w:p>
        </w:tc>
        <w:tc>
          <w:tcPr>
            <w:tcW w:w="155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65</w:t>
            </w:r>
          </w:p>
        </w:tc>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r>
      <w:tr>
        <w:trPr/>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Кабинет химии и биологии</w:t>
            </w:r>
          </w:p>
        </w:tc>
        <w:tc>
          <w:tcPr>
            <w:tcW w:w="155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75</w:t>
            </w:r>
          </w:p>
        </w:tc>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r>
      <w:tr>
        <w:trPr/>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Кабинет иностранного языка</w:t>
            </w:r>
          </w:p>
        </w:tc>
        <w:tc>
          <w:tcPr>
            <w:tcW w:w="155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50</w:t>
            </w:r>
          </w:p>
        </w:tc>
      </w:tr>
      <w:tr>
        <w:trPr/>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Кабинет математики</w:t>
            </w:r>
          </w:p>
        </w:tc>
        <w:tc>
          <w:tcPr>
            <w:tcW w:w="155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75</w:t>
            </w:r>
          </w:p>
        </w:tc>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r>
      <w:tr>
        <w:trPr/>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 xml:space="preserve">Кабинет информатики </w:t>
            </w:r>
          </w:p>
        </w:tc>
        <w:tc>
          <w:tcPr>
            <w:tcW w:w="155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75</w:t>
            </w:r>
          </w:p>
        </w:tc>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r>
      <w:tr>
        <w:trPr/>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Кабинет ОБЖ</w:t>
            </w:r>
          </w:p>
        </w:tc>
        <w:tc>
          <w:tcPr>
            <w:tcW w:w="155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75</w:t>
            </w:r>
          </w:p>
        </w:tc>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r>
      <w:tr>
        <w:trPr/>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Кабинет истории и обществознания</w:t>
            </w:r>
          </w:p>
        </w:tc>
        <w:tc>
          <w:tcPr>
            <w:tcW w:w="155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75</w:t>
            </w:r>
          </w:p>
        </w:tc>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r>
      <w:tr>
        <w:trPr/>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Кабинет физики</w:t>
            </w:r>
          </w:p>
        </w:tc>
        <w:tc>
          <w:tcPr>
            <w:tcW w:w="155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1</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t>65</w:t>
            </w:r>
          </w:p>
        </w:tc>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spacing w:val="0"/>
                <w:kern w:val="0"/>
                <w:sz w:val="22"/>
                <w:szCs w:val="20"/>
              </w:rPr>
            </w:pPr>
            <w:r>
              <w:rPr>
                <w:spacing w:val="0"/>
                <w:kern w:val="0"/>
                <w:sz w:val="22"/>
                <w:szCs w:val="20"/>
              </w:rPr>
            </w:r>
          </w:p>
        </w:tc>
      </w:tr>
    </w:tbl>
    <w:p>
      <w:pPr>
        <w:pStyle w:val="Normal"/>
        <w:jc w:val="center"/>
        <w:rPr>
          <w:b/>
          <w:b/>
        </w:rPr>
      </w:pPr>
      <w:r>
        <w:rPr>
          <w:b/>
        </w:rPr>
      </w:r>
    </w:p>
    <w:p>
      <w:pPr>
        <w:pStyle w:val="Normal"/>
        <w:jc w:val="center"/>
        <w:rPr>
          <w:b/>
          <w:b/>
        </w:rPr>
      </w:pPr>
      <w:r>
        <w:rPr>
          <w:b/>
        </w:rPr>
      </w:r>
    </w:p>
    <w:p>
      <w:pPr>
        <w:pStyle w:val="Normal"/>
        <w:jc w:val="center"/>
        <w:rPr>
          <w:b/>
          <w:b/>
        </w:rPr>
      </w:pPr>
      <w:r>
        <w:rPr>
          <w:b/>
        </w:rPr>
        <w:t>Задачи МБОУ «Амикеевская ООШ» на 202</w:t>
      </w:r>
      <w:r>
        <w:rPr>
          <w:b/>
        </w:rPr>
        <w:t>5</w:t>
      </w:r>
      <w:r>
        <w:rPr>
          <w:b/>
        </w:rPr>
        <w:t>-202</w:t>
      </w:r>
      <w:r>
        <w:rPr>
          <w:b/>
        </w:rPr>
        <w:t>6</w:t>
      </w:r>
      <w:r>
        <w:rPr>
          <w:b/>
        </w:rPr>
        <w:t xml:space="preserve"> учебный год</w:t>
      </w:r>
    </w:p>
    <w:p>
      <w:pPr>
        <w:pStyle w:val="Normal"/>
        <w:jc w:val="center"/>
        <w:rPr>
          <w:b/>
          <w:b/>
        </w:rPr>
      </w:pPr>
      <w:r>
        <w:rPr>
          <w:b/>
        </w:rPr>
      </w:r>
    </w:p>
    <w:p>
      <w:pPr>
        <w:pStyle w:val="Normal"/>
        <w:tabs>
          <w:tab w:val="clear" w:pos="708"/>
          <w:tab w:val="left" w:pos="816" w:leader="none"/>
        </w:tabs>
        <w:ind w:left="816" w:right="0" w:hanging="360"/>
        <w:jc w:val="both"/>
        <w:rPr/>
      </w:pPr>
      <w:r>
        <w:rPr/>
        <w:t>1. Создание комфортных условий успешного обучения каждого ученика:</w:t>
      </w:r>
    </w:p>
    <w:p>
      <w:pPr>
        <w:pStyle w:val="Normal"/>
        <w:tabs>
          <w:tab w:val="clear" w:pos="708"/>
          <w:tab w:val="left" w:pos="1440" w:leader="none"/>
        </w:tabs>
        <w:jc w:val="both"/>
        <w:rPr/>
      </w:pPr>
      <w:r>
        <w:rPr/>
        <w:t>Формирование у учащихся школы устойчивых познавательных интересов;</w:t>
      </w:r>
    </w:p>
    <w:p>
      <w:pPr>
        <w:pStyle w:val="Normal"/>
        <w:tabs>
          <w:tab w:val="clear" w:pos="708"/>
          <w:tab w:val="left" w:pos="1440" w:leader="none"/>
        </w:tabs>
        <w:jc w:val="both"/>
        <w:rPr/>
      </w:pPr>
      <w:r>
        <w:rPr/>
        <w:t>Повышение качества обучения школьников за счет освоения технологий, обеспечивающих успешность самостоятельной работы каждого ученика;</w:t>
      </w:r>
    </w:p>
    <w:p>
      <w:pPr>
        <w:pStyle w:val="Normal"/>
        <w:tabs>
          <w:tab w:val="clear" w:pos="708"/>
          <w:tab w:val="left" w:pos="816" w:leader="none"/>
        </w:tabs>
        <w:ind w:left="816" w:right="0" w:hanging="360"/>
        <w:jc w:val="both"/>
        <w:rPr/>
      </w:pPr>
      <w:r>
        <w:rPr/>
        <w:t xml:space="preserve">2.  Внедрение принципов личностно ориентированного подхода в обучении:  </w:t>
      </w:r>
    </w:p>
    <w:p>
      <w:pPr>
        <w:pStyle w:val="Normal"/>
        <w:tabs>
          <w:tab w:val="clear" w:pos="708"/>
          <w:tab w:val="left" w:pos="1440" w:leader="none"/>
        </w:tabs>
        <w:jc w:val="both"/>
        <w:rPr/>
      </w:pPr>
      <w:r>
        <w:rPr/>
        <w:t>Усиление мотивации педагогов на освоение инновационных педагогических технологий обучения и воспитания;</w:t>
      </w:r>
    </w:p>
    <w:p>
      <w:pPr>
        <w:pStyle w:val="Normal"/>
        <w:tabs>
          <w:tab w:val="clear" w:pos="708"/>
          <w:tab w:val="left" w:pos="1440" w:leader="none"/>
        </w:tabs>
        <w:jc w:val="both"/>
        <w:rPr/>
      </w:pPr>
      <w:r>
        <w:rPr/>
        <w:t>Обеспечение оптимального уровня квалификации педагогических кадров, необходимого для успешного развития школы;</w:t>
      </w:r>
    </w:p>
    <w:p>
      <w:pPr>
        <w:pStyle w:val="Normal"/>
        <w:tabs>
          <w:tab w:val="clear" w:pos="708"/>
          <w:tab w:val="left" w:pos="1440" w:leader="none"/>
        </w:tabs>
        <w:jc w:val="both"/>
        <w:rPr/>
      </w:pPr>
      <w:r>
        <w:rPr/>
        <w:t>Формирование системы диагностики интересов, творческих возможностей и развитие личности школьника и учителя как основы перевода учебного процесса в учебно-исследовательскую деятельность.</w:t>
      </w:r>
    </w:p>
    <w:p>
      <w:pPr>
        <w:pStyle w:val="Normal"/>
        <w:jc w:val="center"/>
        <w:rPr>
          <w:b/>
          <w:b/>
        </w:rPr>
      </w:pPr>
      <w:r>
        <w:rPr>
          <w:b/>
        </w:rPr>
      </w:r>
    </w:p>
    <w:p>
      <w:pPr>
        <w:pStyle w:val="Normal"/>
        <w:jc w:val="center"/>
        <w:rPr>
          <w:b/>
          <w:b/>
        </w:rPr>
      </w:pPr>
      <w:r>
        <w:rPr>
          <w:b/>
        </w:rPr>
        <w:t>Контактная информация.</w:t>
      </w:r>
    </w:p>
    <w:p>
      <w:pPr>
        <w:pStyle w:val="Normal"/>
        <w:rPr/>
      </w:pPr>
      <w:r>
        <w:rPr/>
        <w:t xml:space="preserve">423985,РТ, Муслюмовский район, с.Амикеево, ул. Ленина, </w:t>
      </w:r>
    </w:p>
    <w:p>
      <w:pPr>
        <w:pStyle w:val="Normal"/>
        <w:rPr/>
      </w:pPr>
      <w:r>
        <w:rPr/>
        <w:t>д.28,(885-55)  63-30-14.</w:t>
      </w:r>
    </w:p>
    <w:p>
      <w:pPr>
        <w:pStyle w:val="Normal"/>
        <w:rPr/>
      </w:pPr>
      <w:r>
        <w:rPr/>
        <w:t xml:space="preserve">Адрес сайта в Интернете:   https://edu.tatar.ru/muslum/amikeevo/sch </w:t>
      </w:r>
    </w:p>
    <w:p>
      <w:pPr>
        <w:pStyle w:val="Normal"/>
        <w:rPr/>
      </w:pPr>
      <w:r>
        <w:rPr/>
        <w:t xml:space="preserve">     </w:t>
      </w:r>
      <w:r>
        <w:rPr/>
        <w:t xml:space="preserve">Электронный адрес:    </w:t>
      </w:r>
      <w:hyperlink r:id="rId3">
        <w:r>
          <w:rPr>
            <w:color w:val="000000"/>
          </w:rPr>
          <w:t>Samik.Mus@tatar.ru</w:t>
        </w:r>
      </w:hyperlink>
    </w:p>
    <w:p>
      <w:pPr>
        <w:pStyle w:val="Normal"/>
        <w:ind w:left="0" w:right="43" w:hanging="0"/>
        <w:rPr/>
      </w:pPr>
      <w:r>
        <w:rPr/>
      </w:r>
    </w:p>
    <w:p>
      <w:pPr>
        <w:pStyle w:val="Normal"/>
        <w:ind w:left="720" w:right="0" w:hanging="0"/>
        <w:jc w:val="both"/>
        <w:rPr/>
      </w:pPr>
      <w:r>
        <w:rPr/>
      </w:r>
    </w:p>
    <w:tbl>
      <w:tblPr>
        <w:tblW w:w="9570" w:type="dxa"/>
        <w:jc w:val="left"/>
        <w:tblInd w:w="-113" w:type="dxa"/>
        <w:tblLayout w:type="fixed"/>
        <w:tblCellMar>
          <w:top w:w="0" w:type="dxa"/>
          <w:left w:w="108" w:type="dxa"/>
          <w:bottom w:w="0" w:type="dxa"/>
          <w:right w:w="108" w:type="dxa"/>
        </w:tblCellMar>
      </w:tblPr>
      <w:tblGrid>
        <w:gridCol w:w="4785"/>
        <w:gridCol w:w="4785"/>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 xml:space="preserve">Директор школы  </w:t>
            </w:r>
          </w:p>
        </w:tc>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Хакимова Гульнара Шариповна</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 xml:space="preserve">Зам. директора по УВР       </w:t>
            </w:r>
          </w:p>
        </w:tc>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 xml:space="preserve"> </w:t>
            </w:r>
            <w:r>
              <w:rPr>
                <w:spacing w:val="0"/>
                <w:kern w:val="0"/>
                <w:sz w:val="22"/>
                <w:szCs w:val="20"/>
              </w:rPr>
              <w:t>Мухамадиева Алсу Фаритовна</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Зам. Директора по ВР</w:t>
            </w:r>
          </w:p>
        </w:tc>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both"/>
              <w:rPr>
                <w:spacing w:val="0"/>
                <w:kern w:val="0"/>
                <w:sz w:val="22"/>
                <w:szCs w:val="20"/>
              </w:rPr>
            </w:pPr>
            <w:r>
              <w:rPr>
                <w:spacing w:val="0"/>
                <w:kern w:val="0"/>
                <w:sz w:val="22"/>
                <w:szCs w:val="20"/>
              </w:rPr>
              <w:t xml:space="preserve"> </w:t>
            </w:r>
            <w:bookmarkStart w:id="0" w:name="_GoBack"/>
            <w:bookmarkEnd w:id="0"/>
            <w:r>
              <w:rPr>
                <w:spacing w:val="0"/>
                <w:kern w:val="0"/>
                <w:sz w:val="22"/>
                <w:szCs w:val="20"/>
              </w:rPr>
              <w:t>Хамматуллина Рузиля Мирзарифовна</w:t>
            </w:r>
          </w:p>
        </w:tc>
      </w:tr>
    </w:tbl>
    <w:p>
      <w:pPr>
        <w:pStyle w:val="Normal"/>
        <w:jc w:val="both"/>
        <w:rPr>
          <w:sz w:val="28"/>
        </w:rPr>
      </w:pPr>
      <w:r>
        <w:rPr>
          <w:sz w:val="28"/>
        </w:rPr>
      </w:r>
    </w:p>
    <w:p>
      <w:pPr>
        <w:pStyle w:val="Normal"/>
        <w:jc w:val="both"/>
        <w:rPr>
          <w:sz w:val="28"/>
        </w:rPr>
      </w:pPr>
      <w:r>
        <w:rPr>
          <w:sz w:val="28"/>
        </w:rPr>
      </w:r>
    </w:p>
    <w:p>
      <w:pPr>
        <w:pStyle w:val="Normal"/>
        <w:rPr/>
      </w:pPr>
      <w:r>
        <w:rPr/>
      </w:r>
    </w:p>
    <w:sectPr>
      <w:type w:val="nextPage"/>
      <w:pgSz w:w="11906" w:h="16838"/>
      <w:pgMar w:left="1020" w:right="300" w:gutter="0" w:header="0" w:top="112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Baltica">
    <w:charset w:val="01"/>
    <w:family w:val="roman"/>
    <w:pitch w:val="default"/>
  </w:font>
  <w:font w:name="PT Astra Serif">
    <w:charset w:val="01"/>
    <w:family w:val="roman"/>
    <w:pitch w:val="default"/>
  </w:font>
  <w:font w:name="XO Thames">
    <w:charset w:val="01"/>
    <w:family w:val="roman"/>
    <w:pitch w:val="default"/>
  </w:font>
  <w:font w:name="NewtonCSanPin">
    <w:charset w:val="01"/>
    <w:family w:val="roman"/>
    <w:pitch w:val="default"/>
  </w:font>
  <w:font w:name="Georgia">
    <w:charset w:val="01"/>
    <w:family w:val="roman"/>
    <w:pitch w:val="default"/>
  </w:font>
  <w:font w:name="Verdana">
    <w:charset w:val="01"/>
    <w:family w:val="roman"/>
    <w:pitch w:val="default"/>
  </w:font>
  <w:font w:name="Cambria">
    <w:charset w:val="01"/>
    <w:family w:val="roman"/>
    <w:pitch w:val="default"/>
  </w:font>
  <w:font w:name="Noto Sans Devanagari">
    <w:charset w:val="01"/>
    <w:family w:val="roman"/>
    <w:pitch w:val="default"/>
  </w:font>
  <w:font w:name="Tahoma">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36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1440"/>
        </w:tabs>
        <w:ind w:left="1440" w:hanging="360"/>
      </w:pPr>
      <w:rPr>
        <w:rFonts w:ascii="Symbol" w:hAnsi="Symbol" w:cs="Symbol" w:hint="default"/>
        <w:color w:val="000000"/>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bullet"/>
      <w:lvlText w:val=""/>
      <w:lvlJc w:val="left"/>
      <w:pPr>
        <w:tabs>
          <w:tab w:val="num" w:pos="1440"/>
        </w:tabs>
        <w:ind w:left="1440" w:hanging="360"/>
      </w:pPr>
      <w:rPr>
        <w:rFonts w:ascii="Symbol" w:hAnsi="Symbol" w:cs="Symbol" w:hint="default"/>
        <w:color w:val="000000"/>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8">
    <w:lvl w:ilvl="0">
      <w:start w:val="1"/>
      <w:numFmt w:val="upperRoman"/>
      <w:lvlText w:val="%1."/>
      <w:lvlJc w:val="left"/>
      <w:pPr>
        <w:tabs>
          <w:tab w:val="num" w:pos="862"/>
        </w:tabs>
        <w:ind w:left="862"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83"/>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Devanagari"/>
        <w:color w:val="000000"/>
        <w:sz w:val="22"/>
        <w:lang w:val="ru-RU" w:eastAsia="zh-CN" w:bidi="hi-IN"/>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40" w:before="0" w:after="0"/>
      <w:ind w:left="0" w:right="0" w:hanging="0"/>
      <w:jc w:val="left"/>
    </w:pPr>
    <w:rPr>
      <w:rFonts w:ascii="Times New Roman" w:hAnsi="Times New Roman" w:eastAsia="Tahoma" w:cs="Noto Sans Devanagari"/>
      <w:color w:val="000000"/>
      <w:spacing w:val="0"/>
      <w:kern w:val="0"/>
      <w:sz w:val="24"/>
      <w:szCs w:val="20"/>
      <w:lang w:val="ru-RU" w:eastAsia="zh-CN" w:bidi="hi-IN"/>
    </w:rPr>
  </w:style>
  <w:style w:type="paragraph" w:styleId="1">
    <w:name w:val="Heading 1"/>
    <w:basedOn w:val="Normal"/>
    <w:qFormat/>
    <w:pPr>
      <w:numPr>
        <w:ilvl w:val="0"/>
        <w:numId w:val="0"/>
      </w:numPr>
      <w:spacing w:before="280" w:after="280"/>
      <w:ind w:left="0" w:right="0" w:hanging="0"/>
      <w:outlineLvl w:val="0"/>
    </w:pPr>
    <w:rPr>
      <w:b/>
      <w:color w:val="000000"/>
      <w:sz w:val="48"/>
    </w:rPr>
  </w:style>
  <w:style w:type="paragraph" w:styleId="2">
    <w:name w:val="Heading 2"/>
    <w:basedOn w:val="Normal"/>
    <w:next w:val="Normal"/>
    <w:qFormat/>
    <w:pPr>
      <w:keepNext w:val="true"/>
      <w:numPr>
        <w:ilvl w:val="0"/>
        <w:numId w:val="0"/>
      </w:numPr>
      <w:ind w:left="-718" w:right="-559" w:hanging="0"/>
      <w:jc w:val="center"/>
      <w:outlineLvl w:val="1"/>
    </w:pPr>
    <w:rPr>
      <w:b/>
    </w:rPr>
  </w:style>
  <w:style w:type="paragraph" w:styleId="3">
    <w:name w:val="Heading 3"/>
    <w:basedOn w:val="Normal"/>
    <w:next w:val="Normal"/>
    <w:qFormat/>
    <w:pPr>
      <w:keepNext w:val="true"/>
      <w:numPr>
        <w:ilvl w:val="0"/>
        <w:numId w:val="0"/>
      </w:numPr>
      <w:spacing w:before="240" w:after="60"/>
      <w:ind w:left="0" w:right="0" w:hanging="0"/>
      <w:outlineLvl w:val="2"/>
    </w:pPr>
    <w:rPr>
      <w:rFonts w:ascii="Arial" w:hAnsi="Arial"/>
      <w:b/>
      <w:sz w:val="26"/>
    </w:rPr>
  </w:style>
  <w:style w:type="paragraph" w:styleId="4">
    <w:name w:val="Heading 4"/>
    <w:basedOn w:val="Normal"/>
    <w:next w:val="Normal"/>
    <w:qFormat/>
    <w:pPr>
      <w:keepNext w:val="true"/>
      <w:numPr>
        <w:ilvl w:val="0"/>
        <w:numId w:val="0"/>
      </w:numPr>
      <w:ind w:left="0" w:right="0" w:hanging="0"/>
      <w:jc w:val="center"/>
      <w:outlineLvl w:val="3"/>
    </w:pPr>
    <w:rPr>
      <w:b/>
    </w:rPr>
  </w:style>
  <w:style w:type="paragraph" w:styleId="5">
    <w:name w:val="Heading 5"/>
    <w:basedOn w:val="Normal"/>
    <w:next w:val="Normal"/>
    <w:qFormat/>
    <w:pPr>
      <w:numPr>
        <w:ilvl w:val="0"/>
        <w:numId w:val="0"/>
      </w:numPr>
      <w:spacing w:before="240" w:after="60"/>
      <w:ind w:left="0" w:right="0" w:hanging="0"/>
      <w:outlineLvl w:val="4"/>
    </w:pPr>
    <w:rPr>
      <w:b/>
      <w:i/>
      <w:sz w:val="26"/>
    </w:rPr>
  </w:style>
  <w:style w:type="paragraph" w:styleId="6">
    <w:name w:val="Heading 6"/>
    <w:basedOn w:val="Normal"/>
    <w:next w:val="Normal"/>
    <w:qFormat/>
    <w:pPr>
      <w:numPr>
        <w:ilvl w:val="0"/>
        <w:numId w:val="0"/>
      </w:numPr>
      <w:spacing w:before="240" w:after="60"/>
      <w:ind w:left="0" w:right="0" w:hanging="0"/>
      <w:outlineLvl w:val="5"/>
    </w:pPr>
    <w:rPr>
      <w:b/>
      <w:sz w:val="22"/>
    </w:rPr>
  </w:style>
  <w:style w:type="paragraph" w:styleId="7">
    <w:name w:val="Heading 7"/>
    <w:basedOn w:val="Normal"/>
    <w:next w:val="Normal"/>
    <w:qFormat/>
    <w:pPr>
      <w:keepNext w:val="true"/>
      <w:numPr>
        <w:ilvl w:val="0"/>
        <w:numId w:val="0"/>
      </w:numPr>
      <w:ind w:left="0" w:right="-108" w:hanging="0"/>
      <w:outlineLvl w:val="6"/>
    </w:pPr>
    <w:rPr/>
  </w:style>
  <w:style w:type="paragraph" w:styleId="8">
    <w:name w:val="Heading 8"/>
    <w:basedOn w:val="Normal"/>
    <w:next w:val="Normal"/>
    <w:qFormat/>
    <w:pPr>
      <w:keepNext w:val="true"/>
      <w:numPr>
        <w:ilvl w:val="0"/>
        <w:numId w:val="0"/>
      </w:numPr>
      <w:ind w:left="108" w:right="-108" w:hanging="108"/>
      <w:outlineLvl w:val="7"/>
    </w:pPr>
    <w:rPr>
      <w:rFonts w:ascii="Baltica" w:hAnsi="Baltica"/>
    </w:rPr>
  </w:style>
  <w:style w:type="paragraph" w:styleId="9">
    <w:name w:val="Heading 9"/>
    <w:basedOn w:val="Normal"/>
    <w:next w:val="Normal"/>
    <w:qFormat/>
    <w:pPr>
      <w:numPr>
        <w:ilvl w:val="0"/>
        <w:numId w:val="0"/>
      </w:numPr>
      <w:spacing w:before="240" w:after="60"/>
      <w:ind w:left="0" w:right="0" w:hanging="0"/>
      <w:outlineLvl w:val="8"/>
    </w:pPr>
    <w:rPr>
      <w:rFonts w:ascii="Arial" w:hAnsi="Arial"/>
      <w:sz w:val="22"/>
    </w:rPr>
  </w:style>
  <w:style w:type="character" w:styleId="List">
    <w:name w:val="List"/>
    <w:basedOn w:val="Textbody"/>
    <w:qFormat/>
    <w:rPr>
      <w:rFonts w:ascii="PT Astra Serif" w:hAnsi="PT Astra Serif"/>
    </w:rPr>
  </w:style>
  <w:style w:type="character" w:styleId="Strong">
    <w:name w:val="Strong"/>
    <w:basedOn w:val="DefaultParagraphFont"/>
    <w:link w:val="Strong1"/>
    <w:qFormat/>
    <w:rPr>
      <w:b/>
    </w:rPr>
  </w:style>
  <w:style w:type="character" w:styleId="11">
    <w:name w:val="Знак сноски1"/>
    <w:link w:val="114"/>
    <w:qFormat/>
    <w:rPr>
      <w:vertAlign w:val="superscript"/>
    </w:rPr>
  </w:style>
  <w:style w:type="character" w:styleId="Contents2">
    <w:name w:val="Contents 2"/>
    <w:qFormat/>
    <w:rPr>
      <w:rFonts w:ascii="XO Thames" w:hAnsi="XO Thames"/>
      <w:sz w:val="28"/>
    </w:rPr>
  </w:style>
  <w:style w:type="character" w:styleId="Header">
    <w:name w:val="Header"/>
    <w:qFormat/>
    <w:rPr>
      <w:sz w:val="20"/>
    </w:rPr>
  </w:style>
  <w:style w:type="character" w:styleId="12">
    <w:name w:val="Стиль1"/>
    <w:link w:val="115"/>
    <w:qFormat/>
    <w:rPr>
      <w:rFonts w:ascii="Arial" w:hAnsi="Arial"/>
    </w:rPr>
  </w:style>
  <w:style w:type="character" w:styleId="Contents4">
    <w:name w:val="Contents 4"/>
    <w:qFormat/>
    <w:rPr>
      <w:rFonts w:ascii="XO Thames" w:hAnsi="XO Thames"/>
      <w:sz w:val="28"/>
    </w:rPr>
  </w:style>
  <w:style w:type="character" w:styleId="Heading7">
    <w:name w:val="Heading 7"/>
    <w:qFormat/>
    <w:rPr/>
  </w:style>
  <w:style w:type="character" w:styleId="Osnova">
    <w:name w:val="Osnova"/>
    <w:link w:val="Osnova1"/>
    <w:qFormat/>
    <w:rPr>
      <w:rFonts w:ascii="NewtonCSanPin" w:hAnsi="NewtonCSanPin"/>
      <w:color w:val="000000"/>
      <w:sz w:val="21"/>
    </w:rPr>
  </w:style>
  <w:style w:type="character" w:styleId="Word1">
    <w:name w:val="word1"/>
    <w:link w:val="Word11"/>
    <w:qFormat/>
    <w:rPr>
      <w:rFonts w:ascii="Georgia" w:hAnsi="Georgia"/>
      <w:b/>
      <w:i w:val="false"/>
      <w:color w:val="000000"/>
      <w:sz w:val="18"/>
    </w:rPr>
  </w:style>
  <w:style w:type="character" w:styleId="TableParagraph">
    <w:name w:val="Table Paragraph"/>
    <w:link w:val="TableParagraph1"/>
    <w:qFormat/>
    <w:rPr>
      <w:sz w:val="22"/>
    </w:rPr>
  </w:style>
  <w:style w:type="character" w:styleId="21">
    <w:name w:val="Знак Знак Знак Знак2"/>
    <w:link w:val="24"/>
    <w:qFormat/>
    <w:rPr>
      <w:rFonts w:ascii="Verdana" w:hAnsi="Verdana"/>
      <w:sz w:val="20"/>
    </w:rPr>
  </w:style>
  <w:style w:type="character" w:styleId="Contents6">
    <w:name w:val="Contents 6"/>
    <w:qFormat/>
    <w:rPr>
      <w:rFonts w:ascii="XO Thames" w:hAnsi="XO Thames"/>
      <w:sz w:val="28"/>
    </w:rPr>
  </w:style>
  <w:style w:type="character" w:styleId="BodyText2">
    <w:name w:val="Body Text 2"/>
    <w:link w:val="BodyText21"/>
    <w:qFormat/>
    <w:rPr>
      <w:sz w:val="20"/>
    </w:rPr>
  </w:style>
  <w:style w:type="character" w:styleId="Contents7">
    <w:name w:val="Contents 7"/>
    <w:qFormat/>
    <w:rPr>
      <w:rFonts w:ascii="XO Thames" w:hAnsi="XO Thames"/>
      <w:sz w:val="28"/>
    </w:rPr>
  </w:style>
  <w:style w:type="character" w:styleId="BodyText3">
    <w:name w:val="Body Text 3"/>
    <w:link w:val="BodyText31"/>
    <w:qFormat/>
    <w:rPr>
      <w:sz w:val="28"/>
    </w:rPr>
  </w:style>
  <w:style w:type="character" w:styleId="Style5">
    <w:name w:val="Интернет-ссылка"/>
    <w:link w:val="Style31"/>
    <w:rPr>
      <w:color w:val="0000FF"/>
      <w:u w:val="single"/>
    </w:rPr>
  </w:style>
  <w:style w:type="character" w:styleId="BodyTextIndent2">
    <w:name w:val="Body Text Indent 2"/>
    <w:link w:val="BodyTextIndent21"/>
    <w:qFormat/>
    <w:rPr/>
  </w:style>
  <w:style w:type="character" w:styleId="51">
    <w:name w:val="Заголовок 5 Знак"/>
    <w:basedOn w:val="DefaultParagraphFont"/>
    <w:link w:val="52"/>
    <w:qFormat/>
    <w:rPr>
      <w:rFonts w:ascii="Times New Roman" w:hAnsi="Times New Roman"/>
      <w:b/>
      <w:i/>
      <w:sz w:val="26"/>
    </w:rPr>
  </w:style>
  <w:style w:type="character" w:styleId="13">
    <w:name w:val="Знак Знак Знак Знак1"/>
    <w:link w:val="116"/>
    <w:qFormat/>
    <w:rPr>
      <w:rFonts w:ascii="Verdana" w:hAnsi="Verdana"/>
      <w:sz w:val="20"/>
    </w:rPr>
  </w:style>
  <w:style w:type="character" w:styleId="Annotationtext">
    <w:name w:val="annotation text"/>
    <w:link w:val="Annotationtext1"/>
    <w:qFormat/>
    <w:rPr>
      <w:sz w:val="20"/>
    </w:rPr>
  </w:style>
  <w:style w:type="character" w:styleId="Heading3">
    <w:name w:val="Heading 3"/>
    <w:qFormat/>
    <w:rPr>
      <w:rFonts w:ascii="Arial" w:hAnsi="Arial"/>
      <w:b/>
      <w:sz w:val="26"/>
    </w:rPr>
  </w:style>
  <w:style w:type="character" w:styleId="Style6">
    <w:name w:val="Содержимое таблицы"/>
    <w:qFormat/>
    <w:rPr>
      <w:rFonts w:ascii="Calibri" w:hAnsi="Calibri"/>
    </w:rPr>
  </w:style>
  <w:style w:type="character" w:styleId="Dash041e005f0431005f044b005f0447005f043d005f044b005f0439005f005fchar1char1">
    <w:name w:val="dash041e_005f0431_005f044b_005f0447_005f043d_005f044b_005f0439_005f_005fchar1__char1"/>
    <w:link w:val="Dash041e005f0431005f044b005f0447005f043d005f044b005f0439005f005fchar1char11"/>
    <w:qFormat/>
    <w:rPr>
      <w:rFonts w:ascii="Times New Roman" w:hAnsi="Times New Roman"/>
      <w:strike w:val="false"/>
      <w:dstrike w:val="false"/>
      <w:sz w:val="24"/>
      <w:u w:val="none"/>
    </w:rPr>
  </w:style>
  <w:style w:type="character" w:styleId="Char">
    <w:name w:val="Char"/>
    <w:link w:val="Char1"/>
    <w:qFormat/>
    <w:rPr>
      <w:rFonts w:ascii="Arial" w:hAnsi="Arial"/>
      <w:sz w:val="20"/>
    </w:rPr>
  </w:style>
  <w:style w:type="character" w:styleId="31">
    <w:name w:val="Основной текст с отступом 31"/>
    <w:link w:val="312"/>
    <w:qFormat/>
    <w:rPr>
      <w:sz w:val="16"/>
    </w:rPr>
  </w:style>
  <w:style w:type="character" w:styleId="Pagenumber">
    <w:name w:val="page number"/>
    <w:link w:val="Pagenumber1"/>
    <w:qFormat/>
    <w:rPr/>
  </w:style>
  <w:style w:type="character" w:styleId="Heading2Char">
    <w:name w:val="Heading 2 Char"/>
    <w:basedOn w:val="DefaultParagraphFont"/>
    <w:link w:val="Heading2Char1"/>
    <w:qFormat/>
    <w:rPr>
      <w:rFonts w:ascii="Cambria" w:hAnsi="Cambria"/>
      <w:b/>
      <w:i/>
      <w:sz w:val="28"/>
    </w:rPr>
  </w:style>
  <w:style w:type="character" w:styleId="211">
    <w:name w:val="Основной текст 21"/>
    <w:link w:val="213"/>
    <w:qFormat/>
    <w:rPr>
      <w:sz w:val="20"/>
    </w:rPr>
  </w:style>
  <w:style w:type="character" w:styleId="Style7">
    <w:name w:val="Другое"/>
    <w:link w:val="Style33"/>
    <w:qFormat/>
    <w:rPr>
      <w:color w:val="231E20"/>
      <w:sz w:val="20"/>
    </w:rPr>
  </w:style>
  <w:style w:type="character" w:styleId="Heading9">
    <w:name w:val="Heading 9"/>
    <w:qFormat/>
    <w:rPr>
      <w:rFonts w:ascii="Arial" w:hAnsi="Arial"/>
      <w:sz w:val="22"/>
    </w:rPr>
  </w:style>
  <w:style w:type="character" w:styleId="Style8">
    <w:name w:val="Указатель"/>
    <w:link w:val="Style28"/>
    <w:qFormat/>
    <w:rPr>
      <w:rFonts w:ascii="PT Astra Serif" w:hAnsi="PT Astra Serif"/>
    </w:rPr>
  </w:style>
  <w:style w:type="character" w:styleId="Style9">
    <w:name w:val="Нижний колонтитул Знак"/>
    <w:basedOn w:val="DefaultParagraphFont"/>
    <w:link w:val="Style34"/>
    <w:qFormat/>
    <w:rPr>
      <w:rFonts w:ascii="Times New Roman" w:hAnsi="Times New Roman"/>
      <w:sz w:val="20"/>
    </w:rPr>
  </w:style>
  <w:style w:type="character" w:styleId="91">
    <w:name w:val="Заголовок 9 Знак"/>
    <w:basedOn w:val="DefaultParagraphFont"/>
    <w:link w:val="92"/>
    <w:qFormat/>
    <w:rPr>
      <w:rFonts w:ascii="Arial" w:hAnsi="Arial"/>
    </w:rPr>
  </w:style>
  <w:style w:type="character" w:styleId="Default">
    <w:name w:val="Default"/>
    <w:link w:val="Default1"/>
    <w:qFormat/>
    <w:rPr>
      <w:rFonts w:ascii="Times New Roman" w:hAnsi="Times New Roman"/>
      <w:color w:val="000000"/>
      <w:sz w:val="24"/>
    </w:rPr>
  </w:style>
  <w:style w:type="character" w:styleId="Xmsonormal">
    <w:name w:val="x_msonormal"/>
    <w:link w:val="Xmsonormal1"/>
    <w:qFormat/>
    <w:rPr/>
  </w:style>
  <w:style w:type="character" w:styleId="C17">
    <w:name w:val="c17"/>
    <w:basedOn w:val="DefaultParagraphFont"/>
    <w:link w:val="C171"/>
    <w:qFormat/>
    <w:rPr/>
  </w:style>
  <w:style w:type="character" w:styleId="14">
    <w:name w:val="Обычный (веб)1"/>
    <w:link w:val="117"/>
    <w:qFormat/>
    <w:rPr>
      <w:rFonts w:ascii="Calibri" w:hAnsi="Calibri"/>
    </w:rPr>
  </w:style>
  <w:style w:type="character" w:styleId="Annotationreference">
    <w:name w:val="annotation reference"/>
    <w:basedOn w:val="DefaultParagraphFont"/>
    <w:link w:val="Annotationreference1"/>
    <w:qFormat/>
    <w:rPr>
      <w:sz w:val="16"/>
    </w:rPr>
  </w:style>
  <w:style w:type="character" w:styleId="71">
    <w:name w:val="Заголовок 7 Знак"/>
    <w:basedOn w:val="DefaultParagraphFont"/>
    <w:link w:val="73"/>
    <w:qFormat/>
    <w:rPr>
      <w:rFonts w:ascii="Times New Roman" w:hAnsi="Times New Roman"/>
      <w:sz w:val="24"/>
    </w:rPr>
  </w:style>
  <w:style w:type="character" w:styleId="Pa1">
    <w:name w:val="Pa1"/>
    <w:basedOn w:val="Default"/>
    <w:link w:val="Pa11"/>
    <w:qFormat/>
    <w:rPr>
      <w:color w:val="000000"/>
    </w:rPr>
  </w:style>
  <w:style w:type="character" w:styleId="212">
    <w:name w:val="Заголовок 21"/>
    <w:link w:val="214"/>
    <w:qFormat/>
    <w:rPr>
      <w:b/>
      <w:sz w:val="28"/>
    </w:rPr>
  </w:style>
  <w:style w:type="character" w:styleId="1255">
    <w:name w:val="Основной текст (12)55"/>
    <w:basedOn w:val="DefaultParagraphFont"/>
    <w:link w:val="12551"/>
    <w:qFormat/>
    <w:rPr>
      <w:rFonts w:ascii="Times New Roman" w:hAnsi="Times New Roman"/>
      <w:spacing w:val="0"/>
      <w:sz w:val="19"/>
    </w:rPr>
  </w:style>
  <w:style w:type="character" w:styleId="Style10">
    <w:name w:val="Знак"/>
    <w:link w:val="Style35"/>
    <w:qFormat/>
    <w:rPr>
      <w:rFonts w:ascii="Verdana" w:hAnsi="Verdana"/>
      <w:sz w:val="20"/>
    </w:rPr>
  </w:style>
  <w:style w:type="character" w:styleId="Contents3">
    <w:name w:val="Contents 3"/>
    <w:qFormat/>
    <w:rPr>
      <w:rFonts w:ascii="XO Thames" w:hAnsi="XO Thames"/>
      <w:sz w:val="28"/>
    </w:rPr>
  </w:style>
  <w:style w:type="character" w:styleId="81">
    <w:name w:val="Таблица 8"/>
    <w:link w:val="83"/>
    <w:qFormat/>
    <w:rPr/>
  </w:style>
  <w:style w:type="character" w:styleId="61">
    <w:name w:val="Заголовок 6 Знак"/>
    <w:basedOn w:val="DefaultParagraphFont"/>
    <w:link w:val="63"/>
    <w:qFormat/>
    <w:rPr>
      <w:rFonts w:ascii="Times New Roman" w:hAnsi="Times New Roman"/>
      <w:b/>
    </w:rPr>
  </w:style>
  <w:style w:type="character" w:styleId="15">
    <w:name w:val="Заголовок 1 Знак"/>
    <w:basedOn w:val="DefaultParagraphFont"/>
    <w:link w:val="118"/>
    <w:qFormat/>
    <w:rPr>
      <w:rFonts w:ascii="Times New Roman" w:hAnsi="Times New Roman"/>
      <w:b/>
      <w:color w:val="000000"/>
      <w:sz w:val="48"/>
    </w:rPr>
  </w:style>
  <w:style w:type="character" w:styleId="Indexheading">
    <w:name w:val="index heading"/>
    <w:link w:val="Indexheading1"/>
    <w:qFormat/>
    <w:rPr>
      <w:rFonts w:ascii="PT Astra Serif" w:hAnsi="PT Astra Serif"/>
    </w:rPr>
  </w:style>
  <w:style w:type="character" w:styleId="Style11">
    <w:name w:val="Заголовок"/>
    <w:link w:val="Style24"/>
    <w:qFormat/>
    <w:rPr>
      <w:rFonts w:ascii="PT Astra Serif" w:hAnsi="PT Astra Serif"/>
      <w:sz w:val="28"/>
    </w:rPr>
  </w:style>
  <w:style w:type="character" w:styleId="111">
    <w:name w:val="Заголовок 11"/>
    <w:link w:val="119"/>
    <w:qFormat/>
    <w:rPr>
      <w:b/>
      <w:sz w:val="32"/>
    </w:rPr>
  </w:style>
  <w:style w:type="character" w:styleId="16">
    <w:name w:val="Основной текст1"/>
    <w:link w:val="120"/>
    <w:qFormat/>
    <w:rPr>
      <w:color w:val="231E20"/>
      <w:sz w:val="20"/>
    </w:rPr>
  </w:style>
  <w:style w:type="character" w:styleId="32">
    <w:name w:val="Знак Знак Знак Знак3"/>
    <w:link w:val="35"/>
    <w:qFormat/>
    <w:rPr>
      <w:rFonts w:ascii="Verdana" w:hAnsi="Verdana"/>
      <w:sz w:val="20"/>
    </w:rPr>
  </w:style>
  <w:style w:type="character" w:styleId="Fill">
    <w:name w:val="fill"/>
    <w:basedOn w:val="DefaultParagraphFont"/>
    <w:link w:val="Fill1"/>
    <w:qFormat/>
    <w:rPr/>
  </w:style>
  <w:style w:type="character" w:styleId="Style12">
    <w:name w:val="Заголовок таблицы"/>
    <w:basedOn w:val="Style6"/>
    <w:qFormat/>
    <w:rPr>
      <w:b/>
    </w:rPr>
  </w:style>
  <w:style w:type="character" w:styleId="ConsPlusNormal">
    <w:name w:val="ConsPlusNormal"/>
    <w:link w:val="ConsPlusNormal1"/>
    <w:qFormat/>
    <w:rPr>
      <w:rFonts w:ascii="Arial" w:hAnsi="Arial"/>
      <w:color w:val="000000"/>
      <w:sz w:val="20"/>
    </w:rPr>
  </w:style>
  <w:style w:type="character" w:styleId="Style13">
    <w:name w:val="Основной текст Знак"/>
    <w:basedOn w:val="DefaultParagraphFont"/>
    <w:link w:val="Style37"/>
    <w:qFormat/>
    <w:rPr>
      <w:rFonts w:ascii="Times New Roman" w:hAnsi="Times New Roman"/>
      <w:sz w:val="24"/>
    </w:rPr>
  </w:style>
  <w:style w:type="character" w:styleId="17">
    <w:name w:val="Цитата1"/>
    <w:link w:val="121"/>
    <w:qFormat/>
    <w:rPr>
      <w:rFonts w:ascii="Arial" w:hAnsi="Arial"/>
      <w:sz w:val="18"/>
    </w:rPr>
  </w:style>
  <w:style w:type="character" w:styleId="Index1">
    <w:name w:val="index 1"/>
    <w:link w:val="Index11"/>
    <w:qFormat/>
    <w:rPr/>
  </w:style>
  <w:style w:type="character" w:styleId="Heading5">
    <w:name w:val="Heading 5"/>
    <w:qFormat/>
    <w:rPr>
      <w:b/>
      <w:i/>
      <w:sz w:val="26"/>
    </w:rPr>
  </w:style>
  <w:style w:type="character" w:styleId="NormalWeb">
    <w:name w:val="Normal (Web)"/>
    <w:link w:val="NormalWeb1"/>
    <w:qFormat/>
    <w:rPr>
      <w:rFonts w:ascii="Arial" w:hAnsi="Arial"/>
      <w:color w:val="77787B"/>
      <w:sz w:val="18"/>
    </w:rPr>
  </w:style>
  <w:style w:type="character" w:styleId="Heading1">
    <w:name w:val="Heading 1"/>
    <w:qFormat/>
    <w:rPr>
      <w:b/>
      <w:color w:val="000000"/>
      <w:sz w:val="48"/>
    </w:rPr>
  </w:style>
  <w:style w:type="character" w:styleId="311">
    <w:name w:val="Заголовок 31"/>
    <w:link w:val="313"/>
    <w:qFormat/>
    <w:rPr>
      <w:b/>
    </w:rPr>
  </w:style>
  <w:style w:type="character" w:styleId="41">
    <w:name w:val="Заголовок 4 Знак"/>
    <w:basedOn w:val="DefaultParagraphFont"/>
    <w:link w:val="44"/>
    <w:qFormat/>
    <w:rPr>
      <w:rFonts w:ascii="Times New Roman" w:hAnsi="Times New Roman"/>
      <w:b/>
      <w:sz w:val="24"/>
    </w:rPr>
  </w:style>
  <w:style w:type="character" w:styleId="Zag11">
    <w:name w:val="Zag_11"/>
    <w:link w:val="Zag111"/>
    <w:qFormat/>
    <w:rPr/>
  </w:style>
  <w:style w:type="character" w:styleId="22">
    <w:name w:val="Заголовок 2 Знак"/>
    <w:basedOn w:val="DefaultParagraphFont"/>
    <w:link w:val="25"/>
    <w:qFormat/>
    <w:rPr>
      <w:rFonts w:ascii="Times New Roman" w:hAnsi="Times New Roman"/>
      <w:b/>
      <w:sz w:val="24"/>
    </w:rPr>
  </w:style>
  <w:style w:type="character" w:styleId="Textbody">
    <w:name w:val="Text body"/>
    <w:qFormat/>
    <w:rPr/>
  </w:style>
  <w:style w:type="character" w:styleId="Style14">
    <w:name w:val="Посещённая гиперссылка"/>
    <w:rPr>
      <w:color w:val="800080"/>
      <w:u w:val="single"/>
    </w:rPr>
  </w:style>
  <w:style w:type="character" w:styleId="Footnote">
    <w:name w:val="Footnote"/>
    <w:link w:val="Footnote1"/>
    <w:qFormat/>
    <w:rPr>
      <w:sz w:val="20"/>
    </w:rPr>
  </w:style>
  <w:style w:type="character" w:styleId="Heading8">
    <w:name w:val="Heading 8"/>
    <w:qFormat/>
    <w:rPr>
      <w:rFonts w:ascii="Baltica" w:hAnsi="Baltica"/>
    </w:rPr>
  </w:style>
  <w:style w:type="character" w:styleId="Contents1">
    <w:name w:val="Contents 1"/>
    <w:qFormat/>
    <w:rPr>
      <w:rFonts w:ascii="XO Thames" w:hAnsi="XO Thames"/>
      <w:b/>
      <w:sz w:val="28"/>
    </w:rPr>
  </w:style>
  <w:style w:type="character" w:styleId="Style15">
    <w:name w:val="Верхний колонтитул Знак"/>
    <w:basedOn w:val="DefaultParagraphFont"/>
    <w:link w:val="Style39"/>
    <w:qFormat/>
    <w:rPr>
      <w:rFonts w:ascii="Times New Roman" w:hAnsi="Times New Roman"/>
      <w:sz w:val="20"/>
    </w:rPr>
  </w:style>
  <w:style w:type="character" w:styleId="Caption">
    <w:name w:val="caption"/>
    <w:link w:val="Caption2"/>
    <w:qFormat/>
    <w:rPr>
      <w:rFonts w:ascii="Baltica" w:hAnsi="Baltica"/>
      <w:b/>
      <w:u w:val="single"/>
    </w:rPr>
  </w:style>
  <w:style w:type="character" w:styleId="321">
    <w:name w:val="Основной текст с отступом 32"/>
    <w:basedOn w:val="110"/>
    <w:link w:val="322"/>
    <w:qFormat/>
    <w:rPr/>
  </w:style>
  <w:style w:type="character" w:styleId="Style16">
    <w:name w:val="Колонтитул"/>
    <w:link w:val="Style29"/>
    <w:qFormat/>
    <w:rPr/>
  </w:style>
  <w:style w:type="character" w:styleId="Style17">
    <w:name w:val="Знак Знак Знак Знак Знак Знак Знак"/>
    <w:link w:val="Style40"/>
    <w:qFormat/>
    <w:rPr>
      <w:rFonts w:ascii="Verdana" w:hAnsi="Verdana"/>
      <w:sz w:val="20"/>
    </w:rPr>
  </w:style>
  <w:style w:type="character" w:styleId="HeaderandFooter">
    <w:name w:val="Header and Footer"/>
    <w:qFormat/>
    <w:rPr>
      <w:rFonts w:ascii="XO Thames" w:hAnsi="XO Thames"/>
      <w:sz w:val="20"/>
    </w:rPr>
  </w:style>
  <w:style w:type="character" w:styleId="BodyTextIndent3">
    <w:name w:val="Body Text Indent 3"/>
    <w:link w:val="BodyTextIndent31"/>
    <w:qFormat/>
    <w:rPr/>
  </w:style>
  <w:style w:type="character" w:styleId="18">
    <w:name w:val="Текст сноски1"/>
    <w:basedOn w:val="110"/>
    <w:link w:val="123"/>
    <w:qFormat/>
    <w:rPr>
      <w:sz w:val="20"/>
    </w:rPr>
  </w:style>
  <w:style w:type="character" w:styleId="Style18">
    <w:name w:val="Подзаголовок Знак"/>
    <w:basedOn w:val="DefaultParagraphFont"/>
    <w:link w:val="Style41"/>
    <w:qFormat/>
    <w:rPr>
      <w:rFonts w:ascii="Arial" w:hAnsi="Arial"/>
      <w:b/>
      <w:caps/>
      <w:sz w:val="28"/>
    </w:rPr>
  </w:style>
  <w:style w:type="character" w:styleId="DefaultParagraphFont">
    <w:name w:val="Default Paragraph Font"/>
    <w:link w:val="DefaultParagraphFont1"/>
    <w:qFormat/>
    <w:rPr/>
  </w:style>
  <w:style w:type="character" w:styleId="Contents9">
    <w:name w:val="Contents 9"/>
    <w:qFormat/>
    <w:rPr>
      <w:rFonts w:ascii="XO Thames" w:hAnsi="XO Thames"/>
      <w:sz w:val="28"/>
    </w:rPr>
  </w:style>
  <w:style w:type="character" w:styleId="Style19">
    <w:name w:val="Основной текст с отступом Знак"/>
    <w:basedOn w:val="DefaultParagraphFont"/>
    <w:link w:val="Style42"/>
    <w:qFormat/>
    <w:rPr>
      <w:rFonts w:ascii="Times New Roman" w:hAnsi="Times New Roman"/>
      <w:sz w:val="24"/>
    </w:rPr>
  </w:style>
  <w:style w:type="character" w:styleId="BlockText">
    <w:name w:val="Block Text"/>
    <w:link w:val="BlockText1"/>
    <w:qFormat/>
    <w:rPr>
      <w:rFonts w:ascii="Arial" w:hAnsi="Arial"/>
      <w:sz w:val="18"/>
    </w:rPr>
  </w:style>
  <w:style w:type="character" w:styleId="FootnoteCharacters">
    <w:name w:val="Footnote Characters"/>
    <w:link w:val="FootnoteCharacters1"/>
    <w:qFormat/>
    <w:rPr>
      <w:vertAlign w:val="superscript"/>
    </w:rPr>
  </w:style>
  <w:style w:type="character" w:styleId="ListParagraph">
    <w:name w:val="List Paragraph"/>
    <w:link w:val="ListParagraph1"/>
    <w:qFormat/>
    <w:rPr>
      <w:rFonts w:ascii="Calibri" w:hAnsi="Calibri"/>
      <w:sz w:val="22"/>
    </w:rPr>
  </w:style>
  <w:style w:type="character" w:styleId="19">
    <w:name w:val="Знак1"/>
    <w:link w:val="124"/>
    <w:qFormat/>
    <w:rPr>
      <w:rFonts w:ascii="Verdana" w:hAnsi="Verdana"/>
      <w:sz w:val="20"/>
    </w:rPr>
  </w:style>
  <w:style w:type="character" w:styleId="Caption1">
    <w:name w:val="Caption"/>
    <w:qFormat/>
    <w:rPr>
      <w:rFonts w:ascii="PT Astra Serif" w:hAnsi="PT Astra Serif"/>
      <w:i/>
      <w:sz w:val="24"/>
    </w:rPr>
  </w:style>
  <w:style w:type="character" w:styleId="Style20">
    <w:name w:val="Привязка сноски"/>
    <w:rPr>
      <w:vertAlign w:val="superscript"/>
    </w:rPr>
  </w:style>
  <w:style w:type="character" w:styleId="Contents8">
    <w:name w:val="Contents 8"/>
    <w:qFormat/>
    <w:rPr>
      <w:rFonts w:ascii="XO Thames" w:hAnsi="XO Thames"/>
      <w:sz w:val="28"/>
    </w:rPr>
  </w:style>
  <w:style w:type="character" w:styleId="BlankSlideLTUntertitel">
    <w:name w:val="Blank Slide~LT~Untertitel"/>
    <w:link w:val="BlankSlideLTUntertitel1"/>
    <w:qFormat/>
    <w:rPr>
      <w:rFonts w:ascii="Noto Sans Devanagari" w:hAnsi="Noto Sans Devanagari"/>
      <w:color w:val="000000"/>
      <w:sz w:val="64"/>
    </w:rPr>
  </w:style>
  <w:style w:type="character" w:styleId="NoSpacing">
    <w:name w:val="No Spacing"/>
    <w:link w:val="NoSpacing1"/>
    <w:qFormat/>
    <w:rPr>
      <w:rFonts w:ascii="Calibri" w:hAnsi="Calibri"/>
      <w:color w:val="000000"/>
      <w:sz w:val="22"/>
    </w:rPr>
  </w:style>
  <w:style w:type="character" w:styleId="Linkwrappercontainer">
    <w:name w:val="link-wrapper-container"/>
    <w:basedOn w:val="DefaultParagraphFont"/>
    <w:link w:val="Linkwrappercontainer1"/>
    <w:qFormat/>
    <w:rPr/>
  </w:style>
  <w:style w:type="character" w:styleId="Sfwc">
    <w:name w:val="sfwc"/>
    <w:basedOn w:val="DefaultParagraphFont"/>
    <w:link w:val="Sfwc1"/>
    <w:qFormat/>
    <w:rPr/>
  </w:style>
  <w:style w:type="character" w:styleId="110">
    <w:name w:val="Обычный1"/>
    <w:link w:val="125"/>
    <w:qFormat/>
    <w:rPr>
      <w:rFonts w:ascii="Times New Roman" w:hAnsi="Times New Roman"/>
      <w:color w:val="000000"/>
      <w:sz w:val="28"/>
    </w:rPr>
  </w:style>
  <w:style w:type="character" w:styleId="Annotationsubject">
    <w:name w:val="annotation subject"/>
    <w:basedOn w:val="Annotationtext"/>
    <w:link w:val="Annotationsubject1"/>
    <w:qFormat/>
    <w:rPr>
      <w:b/>
    </w:rPr>
  </w:style>
  <w:style w:type="character" w:styleId="42">
    <w:name w:val="Подпись к таблице4"/>
    <w:link w:val="45"/>
    <w:qFormat/>
    <w:rPr>
      <w:rFonts w:ascii="Times New Roman" w:hAnsi="Times New Roman"/>
      <w:b/>
      <w:spacing w:val="0"/>
      <w:sz w:val="20"/>
    </w:rPr>
  </w:style>
  <w:style w:type="character" w:styleId="Contents5">
    <w:name w:val="Contents 5"/>
    <w:qFormat/>
    <w:rPr>
      <w:rFonts w:ascii="XO Thames" w:hAnsi="XO Thames"/>
      <w:sz w:val="28"/>
    </w:rPr>
  </w:style>
  <w:style w:type="character" w:styleId="Style191">
    <w:name w:val="Style19"/>
    <w:link w:val="Style192"/>
    <w:qFormat/>
    <w:rPr/>
  </w:style>
  <w:style w:type="character" w:styleId="Footer">
    <w:name w:val="Footer"/>
    <w:qFormat/>
    <w:rPr>
      <w:sz w:val="20"/>
    </w:rPr>
  </w:style>
  <w:style w:type="character" w:styleId="Style21">
    <w:name w:val="Заголовок Знак"/>
    <w:basedOn w:val="DefaultParagraphFont"/>
    <w:link w:val="Style45"/>
    <w:qFormat/>
    <w:rPr>
      <w:rFonts w:ascii="Arial" w:hAnsi="Arial"/>
      <w:b/>
      <w:sz w:val="28"/>
    </w:rPr>
  </w:style>
  <w:style w:type="character" w:styleId="BalloonText">
    <w:name w:val="Balloon Text"/>
    <w:link w:val="BalloonText1"/>
    <w:qFormat/>
    <w:rPr>
      <w:rFonts w:ascii="Tahoma" w:hAnsi="Tahoma"/>
      <w:sz w:val="16"/>
    </w:rPr>
  </w:style>
  <w:style w:type="character" w:styleId="112">
    <w:name w:val="Строгий1"/>
    <w:basedOn w:val="DefaultParagraphFont"/>
    <w:link w:val="126"/>
    <w:qFormat/>
    <w:rPr>
      <w:b/>
    </w:rPr>
  </w:style>
  <w:style w:type="character" w:styleId="82">
    <w:name w:val="Заголовок 8 Знак"/>
    <w:basedOn w:val="DefaultParagraphFont"/>
    <w:link w:val="85"/>
    <w:qFormat/>
    <w:rPr>
      <w:rFonts w:ascii="Baltica" w:hAnsi="Baltica"/>
      <w:sz w:val="24"/>
    </w:rPr>
  </w:style>
  <w:style w:type="character" w:styleId="Subtitle">
    <w:name w:val="Subtitle"/>
    <w:qFormat/>
    <w:rPr>
      <w:rFonts w:ascii="Arial" w:hAnsi="Arial"/>
      <w:b/>
      <w:caps/>
      <w:sz w:val="28"/>
    </w:rPr>
  </w:style>
  <w:style w:type="character" w:styleId="113">
    <w:name w:val="Абзац списка1"/>
    <w:link w:val="127"/>
    <w:qFormat/>
    <w:rPr>
      <w:rFonts w:ascii="Calibri" w:hAnsi="Calibri"/>
      <w:sz w:val="22"/>
    </w:rPr>
  </w:style>
  <w:style w:type="character" w:styleId="Toc10">
    <w:name w:val="toc 10"/>
    <w:link w:val="Toc101"/>
    <w:qFormat/>
    <w:rPr>
      <w:rFonts w:ascii="XO Thames" w:hAnsi="XO Thames"/>
      <w:sz w:val="28"/>
    </w:rPr>
  </w:style>
  <w:style w:type="character" w:styleId="Style22">
    <w:name w:val="Знак Знак Знак Знак"/>
    <w:link w:val="Style47"/>
    <w:qFormat/>
    <w:rPr>
      <w:rFonts w:ascii="Verdana" w:hAnsi="Verdana"/>
      <w:sz w:val="20"/>
    </w:rPr>
  </w:style>
  <w:style w:type="character" w:styleId="Title">
    <w:name w:val="Title"/>
    <w:qFormat/>
    <w:rPr>
      <w:rFonts w:ascii="Arial" w:hAnsi="Arial"/>
      <w:b/>
      <w:sz w:val="28"/>
    </w:rPr>
  </w:style>
  <w:style w:type="character" w:styleId="Heading4">
    <w:name w:val="Heading 4"/>
    <w:qFormat/>
    <w:rPr>
      <w:b/>
    </w:rPr>
  </w:style>
  <w:style w:type="character" w:styleId="33">
    <w:name w:val="Заголовок 3 Знак"/>
    <w:basedOn w:val="DefaultParagraphFont"/>
    <w:link w:val="36"/>
    <w:qFormat/>
    <w:rPr>
      <w:rFonts w:ascii="Arial" w:hAnsi="Arial"/>
      <w:b/>
      <w:sz w:val="26"/>
    </w:rPr>
  </w:style>
  <w:style w:type="character" w:styleId="Textbodyindent">
    <w:name w:val="Text body indent"/>
    <w:qFormat/>
    <w:rPr/>
  </w:style>
  <w:style w:type="character" w:styleId="Heading2">
    <w:name w:val="Heading 2"/>
    <w:qFormat/>
    <w:rPr>
      <w:b/>
    </w:rPr>
  </w:style>
  <w:style w:type="character" w:styleId="FontStyle41">
    <w:name w:val="Font Style41"/>
    <w:basedOn w:val="DefaultParagraphFont"/>
    <w:link w:val="FontStyle411"/>
    <w:qFormat/>
    <w:rPr>
      <w:rFonts w:ascii="Times New Roman" w:hAnsi="Times New Roman"/>
      <w:sz w:val="20"/>
    </w:rPr>
  </w:style>
  <w:style w:type="character" w:styleId="Style23">
    <w:name w:val="Текст сноски Знак"/>
    <w:basedOn w:val="DefaultParagraphFont"/>
    <w:link w:val="Style50"/>
    <w:qFormat/>
    <w:rPr>
      <w:rFonts w:ascii="Times New Roman" w:hAnsi="Times New Roman"/>
      <w:sz w:val="20"/>
    </w:rPr>
  </w:style>
  <w:style w:type="character" w:styleId="Heading6">
    <w:name w:val="Heading 6"/>
    <w:qFormat/>
    <w:rPr>
      <w:b/>
      <w:sz w:val="22"/>
    </w:rPr>
  </w:style>
  <w:style w:type="paragraph" w:styleId="Style24">
    <w:name w:val="Заголовок"/>
    <w:basedOn w:val="Normal"/>
    <w:next w:val="Style25"/>
    <w:link w:val="Style11"/>
    <w:qFormat/>
    <w:pPr>
      <w:keepNext w:val="true"/>
      <w:spacing w:before="240" w:after="120"/>
    </w:pPr>
    <w:rPr>
      <w:rFonts w:ascii="PT Astra Serif" w:hAnsi="PT Astra Serif"/>
      <w:sz w:val="28"/>
    </w:rPr>
  </w:style>
  <w:style w:type="paragraph" w:styleId="Style25">
    <w:name w:val="Body Text"/>
    <w:basedOn w:val="Normal"/>
    <w:pPr>
      <w:spacing w:before="0" w:after="120"/>
    </w:pPr>
    <w:rPr/>
  </w:style>
  <w:style w:type="paragraph" w:styleId="Style26">
    <w:name w:val="List"/>
    <w:basedOn w:val="Style25"/>
    <w:pPr/>
    <w:rPr>
      <w:rFonts w:ascii="PT Astra Serif" w:hAnsi="PT Astra Serif"/>
    </w:rPr>
  </w:style>
  <w:style w:type="paragraph" w:styleId="Style27">
    <w:name w:val="Caption"/>
    <w:basedOn w:val="Normal"/>
    <w:qFormat/>
    <w:pPr>
      <w:spacing w:before="120" w:after="120"/>
    </w:pPr>
    <w:rPr>
      <w:rFonts w:ascii="PT Astra Serif" w:hAnsi="PT Astra Serif"/>
      <w:i/>
      <w:sz w:val="24"/>
    </w:rPr>
  </w:style>
  <w:style w:type="paragraph" w:styleId="Style28">
    <w:name w:val="Указатель"/>
    <w:basedOn w:val="Normal"/>
    <w:link w:val="Style8"/>
    <w:qFormat/>
    <w:pPr/>
    <w:rPr>
      <w:rFonts w:ascii="PT Astra Serif" w:hAnsi="PT Astra Serif"/>
    </w:rPr>
  </w:style>
  <w:style w:type="paragraph" w:styleId="Strong1">
    <w:name w:val="Strong"/>
    <w:basedOn w:val="DefaultParagraphFont1"/>
    <w:link w:val="Strong"/>
    <w:qFormat/>
    <w:pPr/>
    <w:rPr>
      <w:b/>
    </w:rPr>
  </w:style>
  <w:style w:type="paragraph" w:styleId="114">
    <w:name w:val="Знак сноски1"/>
    <w:link w:val="11"/>
    <w:qFormat/>
    <w:pPr>
      <w:widowControl/>
      <w:kinsoku w:val="true"/>
      <w:overflowPunct w:val="true"/>
      <w:autoSpaceDE w:val="true"/>
      <w:bidi w:val="0"/>
      <w:spacing w:lineRule="auto" w:line="240" w:before="0" w:after="0"/>
      <w:ind w:left="0" w:right="0" w:hanging="0"/>
      <w:jc w:val="left"/>
    </w:pPr>
    <w:rPr>
      <w:rFonts w:ascii="Calibri" w:hAnsi="Calibri" w:eastAsia="Tahoma" w:cs="Noto Sans Devanagari"/>
      <w:color w:val="000000"/>
      <w:spacing w:val="0"/>
      <w:kern w:val="0"/>
      <w:sz w:val="22"/>
      <w:szCs w:val="20"/>
      <w:vertAlign w:val="superscript"/>
      <w:lang w:val="ru-RU" w:eastAsia="zh-CN" w:bidi="hi-IN"/>
    </w:rPr>
  </w:style>
  <w:style w:type="paragraph" w:styleId="23">
    <w:name w:val="TOC 2"/>
    <w:next w:val="Normal"/>
    <w:pPr>
      <w:widowControl/>
      <w:kinsoku w:val="true"/>
      <w:overflowPunct w:val="true"/>
      <w:autoSpaceDE w:val="true"/>
      <w:bidi w:val="0"/>
      <w:spacing w:lineRule="auto" w:line="240" w:before="0" w:after="0"/>
      <w:ind w:left="200" w:right="0" w:hanging="0"/>
      <w:jc w:val="left"/>
    </w:pPr>
    <w:rPr>
      <w:rFonts w:ascii="XO Thames" w:hAnsi="XO Thames" w:eastAsia="Tahoma" w:cs="Noto Sans Devanagari"/>
      <w:color w:val="000000"/>
      <w:spacing w:val="0"/>
      <w:kern w:val="0"/>
      <w:sz w:val="28"/>
      <w:szCs w:val="20"/>
      <w:lang w:val="ru-RU" w:eastAsia="zh-CN" w:bidi="hi-IN"/>
    </w:rPr>
  </w:style>
  <w:style w:type="paragraph" w:styleId="Style29">
    <w:name w:val="Колонтитул"/>
    <w:link w:val="Style16"/>
    <w:qFormat/>
    <w:pPr>
      <w:widowControl/>
      <w:kinsoku w:val="true"/>
      <w:overflowPunct w:val="true"/>
      <w:autoSpaceDE w:val="true"/>
      <w:bidi w:val="0"/>
      <w:spacing w:lineRule="auto" w:line="240" w:before="0" w:after="0"/>
      <w:ind w:left="0" w:right="0" w:hanging="0"/>
      <w:jc w:val="both"/>
    </w:pPr>
    <w:rPr>
      <w:rFonts w:ascii="XO Thames" w:hAnsi="XO Thames" w:eastAsia="Tahoma" w:cs="Noto Sans Devanagari"/>
      <w:color w:val="000000"/>
      <w:spacing w:val="0"/>
      <w:kern w:val="0"/>
      <w:sz w:val="20"/>
      <w:szCs w:val="20"/>
      <w:lang w:val="ru-RU" w:eastAsia="zh-CN" w:bidi="hi-IN"/>
    </w:rPr>
  </w:style>
  <w:style w:type="paragraph" w:styleId="Style30">
    <w:name w:val="Header"/>
    <w:basedOn w:val="Normal"/>
    <w:pPr>
      <w:widowControl w:val="false"/>
      <w:tabs>
        <w:tab w:val="clear" w:pos="708"/>
        <w:tab w:val="center" w:pos="4677" w:leader="none"/>
        <w:tab w:val="right" w:pos="9355" w:leader="none"/>
      </w:tabs>
    </w:pPr>
    <w:rPr>
      <w:sz w:val="20"/>
    </w:rPr>
  </w:style>
  <w:style w:type="paragraph" w:styleId="115">
    <w:name w:val="Стиль1"/>
    <w:basedOn w:val="Normal"/>
    <w:link w:val="12"/>
    <w:qFormat/>
    <w:pPr>
      <w:spacing w:lineRule="auto" w:line="360"/>
      <w:ind w:left="0" w:right="0" w:firstLine="567"/>
      <w:jc w:val="both"/>
    </w:pPr>
    <w:rPr>
      <w:rFonts w:ascii="Arial" w:hAnsi="Arial"/>
    </w:rPr>
  </w:style>
  <w:style w:type="paragraph" w:styleId="43">
    <w:name w:val="TOC 4"/>
    <w:next w:val="Normal"/>
    <w:pPr>
      <w:widowControl/>
      <w:kinsoku w:val="true"/>
      <w:overflowPunct w:val="true"/>
      <w:autoSpaceDE w:val="true"/>
      <w:bidi w:val="0"/>
      <w:spacing w:lineRule="auto" w:line="240" w:before="0" w:after="0"/>
      <w:ind w:left="600" w:right="0" w:hanging="0"/>
      <w:jc w:val="left"/>
    </w:pPr>
    <w:rPr>
      <w:rFonts w:ascii="XO Thames" w:hAnsi="XO Thames" w:eastAsia="Tahoma" w:cs="Noto Sans Devanagari"/>
      <w:color w:val="000000"/>
      <w:spacing w:val="0"/>
      <w:kern w:val="0"/>
      <w:sz w:val="28"/>
      <w:szCs w:val="20"/>
      <w:lang w:val="ru-RU" w:eastAsia="zh-CN" w:bidi="hi-IN"/>
    </w:rPr>
  </w:style>
  <w:style w:type="paragraph" w:styleId="Osnova1">
    <w:name w:val="Osnova"/>
    <w:basedOn w:val="Normal"/>
    <w:link w:val="Osnova"/>
    <w:qFormat/>
    <w:pPr>
      <w:widowControl w:val="false"/>
      <w:spacing w:lineRule="exact" w:line="213"/>
      <w:ind w:left="0" w:right="0" w:firstLine="339"/>
      <w:jc w:val="both"/>
    </w:pPr>
    <w:rPr>
      <w:rFonts w:ascii="NewtonCSanPin" w:hAnsi="NewtonCSanPin"/>
      <w:color w:val="000000"/>
      <w:sz w:val="21"/>
    </w:rPr>
  </w:style>
  <w:style w:type="paragraph" w:styleId="Word11">
    <w:name w:val="word1"/>
    <w:link w:val="Word1"/>
    <w:qFormat/>
    <w:pPr>
      <w:widowControl/>
      <w:kinsoku w:val="true"/>
      <w:overflowPunct w:val="true"/>
      <w:autoSpaceDE w:val="true"/>
      <w:bidi w:val="0"/>
      <w:spacing w:lineRule="auto" w:line="240" w:before="0" w:after="0"/>
      <w:ind w:left="0" w:right="0" w:hanging="0"/>
      <w:jc w:val="left"/>
    </w:pPr>
    <w:rPr>
      <w:rFonts w:ascii="Georgia" w:hAnsi="Georgia" w:eastAsia="Tahoma" w:cs="Noto Sans Devanagari"/>
      <w:b/>
      <w:i w:val="false"/>
      <w:color w:val="000000"/>
      <w:spacing w:val="0"/>
      <w:kern w:val="0"/>
      <w:sz w:val="18"/>
      <w:szCs w:val="20"/>
      <w:lang w:val="ru-RU" w:eastAsia="zh-CN" w:bidi="hi-IN"/>
    </w:rPr>
  </w:style>
  <w:style w:type="paragraph" w:styleId="TableParagraph1">
    <w:name w:val="Table Paragraph"/>
    <w:basedOn w:val="Normal"/>
    <w:link w:val="TableParagraph"/>
    <w:qFormat/>
    <w:pPr>
      <w:widowControl w:val="false"/>
    </w:pPr>
    <w:rPr>
      <w:sz w:val="22"/>
    </w:rPr>
  </w:style>
  <w:style w:type="paragraph" w:styleId="24">
    <w:name w:val="Знак Знак Знак Знак2"/>
    <w:basedOn w:val="Normal"/>
    <w:link w:val="21"/>
    <w:qFormat/>
    <w:pPr>
      <w:spacing w:lineRule="exact" w:line="240" w:before="0" w:after="160"/>
    </w:pPr>
    <w:rPr>
      <w:rFonts w:ascii="Verdana" w:hAnsi="Verdana"/>
      <w:sz w:val="20"/>
    </w:rPr>
  </w:style>
  <w:style w:type="paragraph" w:styleId="62">
    <w:name w:val="TOC 6"/>
    <w:next w:val="Normal"/>
    <w:pPr>
      <w:widowControl/>
      <w:kinsoku w:val="true"/>
      <w:overflowPunct w:val="true"/>
      <w:autoSpaceDE w:val="true"/>
      <w:bidi w:val="0"/>
      <w:spacing w:lineRule="auto" w:line="240" w:before="0" w:after="0"/>
      <w:ind w:left="1000" w:right="0" w:hanging="0"/>
      <w:jc w:val="left"/>
    </w:pPr>
    <w:rPr>
      <w:rFonts w:ascii="XO Thames" w:hAnsi="XO Thames" w:eastAsia="Tahoma" w:cs="Noto Sans Devanagari"/>
      <w:color w:val="000000"/>
      <w:spacing w:val="0"/>
      <w:kern w:val="0"/>
      <w:sz w:val="28"/>
      <w:szCs w:val="20"/>
      <w:lang w:val="ru-RU" w:eastAsia="zh-CN" w:bidi="hi-IN"/>
    </w:rPr>
  </w:style>
  <w:style w:type="paragraph" w:styleId="BodyText21">
    <w:name w:val="Body Text 2"/>
    <w:basedOn w:val="Normal"/>
    <w:link w:val="BodyText2"/>
    <w:qFormat/>
    <w:pPr>
      <w:ind w:left="0" w:right="-70" w:hanging="0"/>
    </w:pPr>
    <w:rPr>
      <w:sz w:val="20"/>
    </w:rPr>
  </w:style>
  <w:style w:type="paragraph" w:styleId="72">
    <w:name w:val="TOC 7"/>
    <w:next w:val="Normal"/>
    <w:pPr>
      <w:widowControl/>
      <w:kinsoku w:val="true"/>
      <w:overflowPunct w:val="true"/>
      <w:autoSpaceDE w:val="true"/>
      <w:bidi w:val="0"/>
      <w:spacing w:lineRule="auto" w:line="240" w:before="0" w:after="0"/>
      <w:ind w:left="1200" w:right="0" w:hanging="0"/>
      <w:jc w:val="left"/>
    </w:pPr>
    <w:rPr>
      <w:rFonts w:ascii="XO Thames" w:hAnsi="XO Thames" w:eastAsia="Tahoma" w:cs="Noto Sans Devanagari"/>
      <w:color w:val="000000"/>
      <w:spacing w:val="0"/>
      <w:kern w:val="0"/>
      <w:sz w:val="28"/>
      <w:szCs w:val="20"/>
      <w:lang w:val="ru-RU" w:eastAsia="zh-CN" w:bidi="hi-IN"/>
    </w:rPr>
  </w:style>
  <w:style w:type="paragraph" w:styleId="BodyText31">
    <w:name w:val="Body Text 3"/>
    <w:basedOn w:val="Normal"/>
    <w:link w:val="BodyText3"/>
    <w:qFormat/>
    <w:pPr>
      <w:jc w:val="both"/>
    </w:pPr>
    <w:rPr>
      <w:sz w:val="28"/>
    </w:rPr>
  </w:style>
  <w:style w:type="paragraph" w:styleId="Style31">
    <w:name w:val="Интернет-ссылка"/>
    <w:link w:val="Style5"/>
    <w:qFormat/>
    <w:pPr>
      <w:widowControl/>
      <w:kinsoku w:val="true"/>
      <w:overflowPunct w:val="true"/>
      <w:autoSpaceDE w:val="true"/>
      <w:bidi w:val="0"/>
      <w:spacing w:lineRule="auto" w:line="240" w:before="0" w:after="0"/>
      <w:ind w:left="0" w:right="0" w:hanging="0"/>
      <w:jc w:val="left"/>
    </w:pPr>
    <w:rPr>
      <w:rFonts w:ascii="Calibri" w:hAnsi="Calibri" w:eastAsia="Tahoma" w:cs="Noto Sans Devanagari"/>
      <w:color w:val="0000FF"/>
      <w:spacing w:val="0"/>
      <w:kern w:val="0"/>
      <w:sz w:val="22"/>
      <w:szCs w:val="20"/>
      <w:u w:val="single"/>
      <w:lang w:val="ru-RU" w:eastAsia="zh-CN" w:bidi="hi-IN"/>
    </w:rPr>
  </w:style>
  <w:style w:type="paragraph" w:styleId="BodyTextIndent21">
    <w:name w:val="Body Text Indent 2"/>
    <w:basedOn w:val="Normal"/>
    <w:link w:val="BodyTextIndent2"/>
    <w:qFormat/>
    <w:pPr>
      <w:spacing w:lineRule="auto" w:line="480" w:before="0" w:after="120"/>
      <w:ind w:left="283" w:right="0" w:hanging="0"/>
    </w:pPr>
    <w:rPr/>
  </w:style>
  <w:style w:type="paragraph" w:styleId="52">
    <w:name w:val="Заголовок 5 Знак"/>
    <w:basedOn w:val="DefaultParagraphFont1"/>
    <w:link w:val="51"/>
    <w:qFormat/>
    <w:pPr/>
    <w:rPr>
      <w:rFonts w:ascii="Times New Roman" w:hAnsi="Times New Roman"/>
      <w:b/>
      <w:i/>
      <w:sz w:val="26"/>
    </w:rPr>
  </w:style>
  <w:style w:type="paragraph" w:styleId="116">
    <w:name w:val="Знак Знак Знак Знак1"/>
    <w:basedOn w:val="Normal"/>
    <w:link w:val="13"/>
    <w:qFormat/>
    <w:pPr>
      <w:spacing w:lineRule="exact" w:line="240" w:before="0" w:after="160"/>
    </w:pPr>
    <w:rPr>
      <w:rFonts w:ascii="Verdana" w:hAnsi="Verdana"/>
      <w:sz w:val="20"/>
    </w:rPr>
  </w:style>
  <w:style w:type="paragraph" w:styleId="Annotationtext1">
    <w:name w:val="annotation text"/>
    <w:basedOn w:val="Normal"/>
    <w:link w:val="Annotationtext"/>
    <w:qFormat/>
    <w:pPr/>
    <w:rPr>
      <w:sz w:val="20"/>
    </w:rPr>
  </w:style>
  <w:style w:type="paragraph" w:styleId="Style32">
    <w:name w:val="Содержимое таблицы"/>
    <w:basedOn w:val="Normal"/>
    <w:qFormat/>
    <w:pPr>
      <w:widowControl w:val="false"/>
    </w:pPr>
    <w:rPr>
      <w:rFonts w:ascii="Calibri" w:hAnsi="Calibri"/>
    </w:rPr>
  </w:style>
  <w:style w:type="paragraph" w:styleId="Dash041e005f0431005f044b005f0447005f043d005f044b005f0439005f005fchar1char11">
    <w:name w:val="dash041e_005f0431_005f044b_005f0447_005f043d_005f044b_005f0439_005f_005fchar1__char1"/>
    <w:link w:val="Dash041e005f0431005f044b005f0447005f043d005f044b005f0439005f005fchar1char1"/>
    <w:qFormat/>
    <w:pPr>
      <w:widowControl/>
      <w:kinsoku w:val="true"/>
      <w:overflowPunct w:val="true"/>
      <w:autoSpaceDE w:val="true"/>
      <w:bidi w:val="0"/>
      <w:spacing w:lineRule="auto" w:line="240" w:before="0" w:after="0"/>
      <w:ind w:left="0" w:right="0" w:hanging="0"/>
      <w:jc w:val="left"/>
    </w:pPr>
    <w:rPr>
      <w:rFonts w:ascii="Times New Roman" w:hAnsi="Times New Roman" w:eastAsia="Tahoma" w:cs="Noto Sans Devanagari"/>
      <w:strike w:val="false"/>
      <w:dstrike w:val="false"/>
      <w:color w:val="000000"/>
      <w:spacing w:val="0"/>
      <w:kern w:val="0"/>
      <w:sz w:val="24"/>
      <w:szCs w:val="20"/>
      <w:u w:val="none"/>
      <w:lang w:val="ru-RU" w:eastAsia="zh-CN" w:bidi="hi-IN"/>
    </w:rPr>
  </w:style>
  <w:style w:type="paragraph" w:styleId="Char1">
    <w:name w:val="Char"/>
    <w:basedOn w:val="Normal"/>
    <w:link w:val="Char"/>
    <w:qFormat/>
    <w:pPr>
      <w:spacing w:lineRule="exact" w:line="240" w:before="0" w:after="160"/>
    </w:pPr>
    <w:rPr>
      <w:rFonts w:ascii="Arial" w:hAnsi="Arial"/>
      <w:sz w:val="20"/>
    </w:rPr>
  </w:style>
  <w:style w:type="paragraph" w:styleId="312">
    <w:name w:val="Основной текст с отступом 31"/>
    <w:basedOn w:val="Normal"/>
    <w:link w:val="31"/>
    <w:qFormat/>
    <w:pPr>
      <w:spacing w:before="0" w:after="120"/>
      <w:ind w:left="283" w:right="0" w:hanging="0"/>
    </w:pPr>
    <w:rPr>
      <w:sz w:val="16"/>
    </w:rPr>
  </w:style>
  <w:style w:type="paragraph" w:styleId="Pagenumber1">
    <w:name w:val="page number"/>
    <w:link w:val="Pagenumber"/>
    <w:qFormat/>
    <w:pPr>
      <w:widowControl/>
      <w:kinsoku w:val="true"/>
      <w:overflowPunct w:val="true"/>
      <w:autoSpaceDE w:val="true"/>
      <w:bidi w:val="0"/>
      <w:spacing w:lineRule="auto" w:line="240" w:before="0" w:after="0"/>
      <w:ind w:left="0" w:right="0" w:hanging="0"/>
      <w:jc w:val="left"/>
    </w:pPr>
    <w:rPr>
      <w:rFonts w:ascii="Calibri" w:hAnsi="Calibri" w:eastAsia="Tahoma" w:cs="Noto Sans Devanagari"/>
      <w:color w:val="000000"/>
      <w:spacing w:val="0"/>
      <w:kern w:val="0"/>
      <w:sz w:val="22"/>
      <w:szCs w:val="20"/>
      <w:lang w:val="ru-RU" w:eastAsia="zh-CN" w:bidi="hi-IN"/>
    </w:rPr>
  </w:style>
  <w:style w:type="paragraph" w:styleId="Heading2Char1">
    <w:name w:val="Heading 2 Char"/>
    <w:basedOn w:val="DefaultParagraphFont1"/>
    <w:link w:val="Heading2Char"/>
    <w:qFormat/>
    <w:pPr/>
    <w:rPr>
      <w:rFonts w:ascii="Cambria" w:hAnsi="Cambria"/>
      <w:b/>
      <w:i/>
      <w:sz w:val="28"/>
    </w:rPr>
  </w:style>
  <w:style w:type="paragraph" w:styleId="213">
    <w:name w:val="Основной текст 21"/>
    <w:basedOn w:val="Normal"/>
    <w:link w:val="211"/>
    <w:qFormat/>
    <w:pPr>
      <w:spacing w:lineRule="auto" w:line="480" w:before="0" w:after="120"/>
    </w:pPr>
    <w:rPr>
      <w:sz w:val="20"/>
    </w:rPr>
  </w:style>
  <w:style w:type="paragraph" w:styleId="Style33">
    <w:name w:val="Другое"/>
    <w:basedOn w:val="Normal"/>
    <w:link w:val="Style7"/>
    <w:qFormat/>
    <w:pPr>
      <w:widowControl w:val="false"/>
      <w:spacing w:lineRule="auto" w:line="252"/>
      <w:ind w:left="0" w:right="0" w:firstLine="240"/>
    </w:pPr>
    <w:rPr>
      <w:color w:val="231E20"/>
      <w:sz w:val="20"/>
    </w:rPr>
  </w:style>
  <w:style w:type="paragraph" w:styleId="Style34">
    <w:name w:val="Нижний колонтитул Знак"/>
    <w:basedOn w:val="DefaultParagraphFont1"/>
    <w:link w:val="Style9"/>
    <w:qFormat/>
    <w:pPr/>
    <w:rPr>
      <w:rFonts w:ascii="Times New Roman" w:hAnsi="Times New Roman"/>
      <w:sz w:val="20"/>
    </w:rPr>
  </w:style>
  <w:style w:type="paragraph" w:styleId="92">
    <w:name w:val="Заголовок 9 Знак"/>
    <w:basedOn w:val="DefaultParagraphFont1"/>
    <w:link w:val="91"/>
    <w:qFormat/>
    <w:pPr/>
    <w:rPr>
      <w:rFonts w:ascii="Arial" w:hAnsi="Arial"/>
    </w:rPr>
  </w:style>
  <w:style w:type="paragraph" w:styleId="Default1">
    <w:name w:val="Default"/>
    <w:link w:val="Default"/>
    <w:qFormat/>
    <w:pPr>
      <w:widowControl/>
      <w:kinsoku w:val="true"/>
      <w:overflowPunct w:val="true"/>
      <w:autoSpaceDE w:val="true"/>
      <w:bidi w:val="0"/>
      <w:spacing w:lineRule="auto" w:line="240" w:before="0" w:after="0"/>
      <w:ind w:left="0" w:right="0" w:hanging="0"/>
      <w:jc w:val="left"/>
    </w:pPr>
    <w:rPr>
      <w:rFonts w:ascii="Times New Roman" w:hAnsi="Times New Roman" w:eastAsia="Tahoma" w:cs="Noto Sans Devanagari"/>
      <w:color w:val="000000"/>
      <w:spacing w:val="0"/>
      <w:kern w:val="0"/>
      <w:sz w:val="24"/>
      <w:szCs w:val="20"/>
      <w:lang w:val="ru-RU" w:eastAsia="zh-CN" w:bidi="hi-IN"/>
    </w:rPr>
  </w:style>
  <w:style w:type="paragraph" w:styleId="Xmsonormal1">
    <w:name w:val="x_msonormal"/>
    <w:basedOn w:val="Normal"/>
    <w:link w:val="Xmsonormal"/>
    <w:qFormat/>
    <w:pPr>
      <w:spacing w:before="280" w:after="280"/>
    </w:pPr>
    <w:rPr/>
  </w:style>
  <w:style w:type="paragraph" w:styleId="C171">
    <w:name w:val="c17"/>
    <w:basedOn w:val="DefaultParagraphFont1"/>
    <w:link w:val="C17"/>
    <w:qFormat/>
    <w:pPr/>
    <w:rPr/>
  </w:style>
  <w:style w:type="paragraph" w:styleId="117">
    <w:name w:val="Обычный (веб)1"/>
    <w:basedOn w:val="Normal"/>
    <w:link w:val="14"/>
    <w:qFormat/>
    <w:pPr>
      <w:spacing w:before="280" w:after="280"/>
    </w:pPr>
    <w:rPr>
      <w:rFonts w:ascii="Calibri" w:hAnsi="Calibri"/>
    </w:rPr>
  </w:style>
  <w:style w:type="paragraph" w:styleId="Annotationreference1">
    <w:name w:val="annotation reference"/>
    <w:basedOn w:val="DefaultParagraphFont1"/>
    <w:link w:val="Annotationreference"/>
    <w:qFormat/>
    <w:pPr/>
    <w:rPr>
      <w:sz w:val="16"/>
    </w:rPr>
  </w:style>
  <w:style w:type="paragraph" w:styleId="73">
    <w:name w:val="Заголовок 7 Знак"/>
    <w:basedOn w:val="DefaultParagraphFont1"/>
    <w:link w:val="71"/>
    <w:qFormat/>
    <w:pPr/>
    <w:rPr>
      <w:rFonts w:ascii="Times New Roman" w:hAnsi="Times New Roman"/>
      <w:sz w:val="24"/>
    </w:rPr>
  </w:style>
  <w:style w:type="paragraph" w:styleId="Pa11">
    <w:name w:val="Pa1"/>
    <w:basedOn w:val="Default1"/>
    <w:next w:val="Default1"/>
    <w:link w:val="Pa1"/>
    <w:qFormat/>
    <w:pPr>
      <w:spacing w:lineRule="atLeast" w:line="241"/>
    </w:pPr>
    <w:rPr>
      <w:color w:val="000000"/>
    </w:rPr>
  </w:style>
  <w:style w:type="paragraph" w:styleId="214">
    <w:name w:val="Заголовок 21"/>
    <w:basedOn w:val="Normal"/>
    <w:link w:val="212"/>
    <w:qFormat/>
    <w:pPr>
      <w:widowControl w:val="false"/>
      <w:numPr>
        <w:ilvl w:val="0"/>
        <w:numId w:val="0"/>
      </w:numPr>
      <w:ind w:left="894" w:right="677" w:hanging="0"/>
      <w:jc w:val="center"/>
      <w:outlineLvl w:val="2"/>
    </w:pPr>
    <w:rPr>
      <w:b/>
      <w:sz w:val="28"/>
    </w:rPr>
  </w:style>
  <w:style w:type="paragraph" w:styleId="12551">
    <w:name w:val="Основной текст (12)55"/>
    <w:basedOn w:val="DefaultParagraphFont1"/>
    <w:link w:val="1255"/>
    <w:qFormat/>
    <w:pPr/>
    <w:rPr>
      <w:rFonts w:ascii="Times New Roman" w:hAnsi="Times New Roman"/>
      <w:spacing w:val="0"/>
      <w:sz w:val="19"/>
    </w:rPr>
  </w:style>
  <w:style w:type="paragraph" w:styleId="Style35">
    <w:name w:val="Знак"/>
    <w:basedOn w:val="Normal"/>
    <w:link w:val="Style10"/>
    <w:qFormat/>
    <w:pPr>
      <w:spacing w:lineRule="exact" w:line="240" w:before="0" w:after="160"/>
    </w:pPr>
    <w:rPr>
      <w:rFonts w:ascii="Verdana" w:hAnsi="Verdana"/>
      <w:sz w:val="20"/>
    </w:rPr>
  </w:style>
  <w:style w:type="paragraph" w:styleId="34">
    <w:name w:val="TOC 3"/>
    <w:next w:val="Normal"/>
    <w:pPr>
      <w:widowControl/>
      <w:kinsoku w:val="true"/>
      <w:overflowPunct w:val="true"/>
      <w:autoSpaceDE w:val="true"/>
      <w:bidi w:val="0"/>
      <w:spacing w:lineRule="auto" w:line="240" w:before="0" w:after="0"/>
      <w:ind w:left="400" w:right="0" w:hanging="0"/>
      <w:jc w:val="left"/>
    </w:pPr>
    <w:rPr>
      <w:rFonts w:ascii="XO Thames" w:hAnsi="XO Thames" w:eastAsia="Tahoma" w:cs="Noto Sans Devanagari"/>
      <w:color w:val="000000"/>
      <w:spacing w:val="0"/>
      <w:kern w:val="0"/>
      <w:sz w:val="28"/>
      <w:szCs w:val="20"/>
      <w:lang w:val="ru-RU" w:eastAsia="zh-CN" w:bidi="hi-IN"/>
    </w:rPr>
  </w:style>
  <w:style w:type="paragraph" w:styleId="83">
    <w:name w:val="Таблица 8"/>
    <w:basedOn w:val="Normal"/>
    <w:link w:val="81"/>
    <w:qFormat/>
    <w:pPr>
      <w:jc w:val="both"/>
    </w:pPr>
    <w:rPr/>
  </w:style>
  <w:style w:type="paragraph" w:styleId="63">
    <w:name w:val="Заголовок 6 Знак"/>
    <w:basedOn w:val="DefaultParagraphFont1"/>
    <w:link w:val="61"/>
    <w:qFormat/>
    <w:pPr/>
    <w:rPr>
      <w:rFonts w:ascii="Times New Roman" w:hAnsi="Times New Roman"/>
      <w:b/>
    </w:rPr>
  </w:style>
  <w:style w:type="paragraph" w:styleId="118">
    <w:name w:val="Заголовок 1 Знак"/>
    <w:basedOn w:val="DefaultParagraphFont1"/>
    <w:link w:val="15"/>
    <w:qFormat/>
    <w:pPr/>
    <w:rPr>
      <w:rFonts w:ascii="Times New Roman" w:hAnsi="Times New Roman"/>
      <w:b/>
      <w:color w:val="000000"/>
      <w:sz w:val="48"/>
    </w:rPr>
  </w:style>
  <w:style w:type="paragraph" w:styleId="Indexheading1">
    <w:name w:val="index heading"/>
    <w:basedOn w:val="Normal"/>
    <w:link w:val="Indexheading"/>
    <w:qFormat/>
    <w:pPr/>
    <w:rPr>
      <w:rFonts w:ascii="PT Astra Serif" w:hAnsi="PT Astra Serif"/>
    </w:rPr>
  </w:style>
  <w:style w:type="paragraph" w:styleId="119">
    <w:name w:val="Заголовок 11"/>
    <w:basedOn w:val="Normal"/>
    <w:link w:val="111"/>
    <w:qFormat/>
    <w:pPr>
      <w:widowControl w:val="false"/>
      <w:numPr>
        <w:ilvl w:val="0"/>
        <w:numId w:val="0"/>
      </w:numPr>
      <w:ind w:left="1172" w:right="677" w:hanging="0"/>
      <w:jc w:val="center"/>
      <w:outlineLvl w:val="1"/>
    </w:pPr>
    <w:rPr>
      <w:b/>
      <w:sz w:val="32"/>
    </w:rPr>
  </w:style>
  <w:style w:type="paragraph" w:styleId="120">
    <w:name w:val="Основной текст1"/>
    <w:basedOn w:val="Normal"/>
    <w:link w:val="16"/>
    <w:qFormat/>
    <w:pPr>
      <w:widowControl w:val="false"/>
      <w:spacing w:lineRule="auto" w:line="252"/>
      <w:ind w:left="0" w:right="0" w:firstLine="240"/>
    </w:pPr>
    <w:rPr>
      <w:color w:val="231E20"/>
      <w:sz w:val="20"/>
    </w:rPr>
  </w:style>
  <w:style w:type="paragraph" w:styleId="35">
    <w:name w:val="Знак Знак Знак Знак3"/>
    <w:basedOn w:val="Normal"/>
    <w:link w:val="32"/>
    <w:qFormat/>
    <w:pPr>
      <w:spacing w:lineRule="exact" w:line="240" w:before="0" w:after="160"/>
    </w:pPr>
    <w:rPr>
      <w:rFonts w:ascii="Verdana" w:hAnsi="Verdana"/>
      <w:sz w:val="20"/>
    </w:rPr>
  </w:style>
  <w:style w:type="paragraph" w:styleId="Fill1">
    <w:name w:val="fill"/>
    <w:basedOn w:val="DefaultParagraphFont1"/>
    <w:link w:val="Fill"/>
    <w:qFormat/>
    <w:pPr/>
    <w:rPr/>
  </w:style>
  <w:style w:type="paragraph" w:styleId="Style36">
    <w:name w:val="Заголовок таблицы"/>
    <w:basedOn w:val="Style32"/>
    <w:qFormat/>
    <w:pPr>
      <w:jc w:val="center"/>
    </w:pPr>
    <w:rPr>
      <w:b/>
    </w:rPr>
  </w:style>
  <w:style w:type="paragraph" w:styleId="ConsPlusNormal1">
    <w:name w:val="ConsPlusNormal"/>
    <w:link w:val="ConsPlusNormal"/>
    <w:qFormat/>
    <w:pPr>
      <w:widowControl w:val="false"/>
      <w:kinsoku w:val="true"/>
      <w:overflowPunct w:val="true"/>
      <w:autoSpaceDE w:val="true"/>
      <w:bidi w:val="0"/>
      <w:spacing w:lineRule="auto" w:line="240" w:before="0" w:after="0"/>
      <w:ind w:left="0" w:right="0" w:firstLine="720"/>
      <w:jc w:val="left"/>
    </w:pPr>
    <w:rPr>
      <w:rFonts w:ascii="Arial" w:hAnsi="Arial" w:eastAsia="Tahoma" w:cs="Noto Sans Devanagari"/>
      <w:color w:val="000000"/>
      <w:spacing w:val="0"/>
      <w:kern w:val="0"/>
      <w:sz w:val="20"/>
      <w:szCs w:val="20"/>
      <w:lang w:val="ru-RU" w:eastAsia="zh-CN" w:bidi="hi-IN"/>
    </w:rPr>
  </w:style>
  <w:style w:type="paragraph" w:styleId="Style37">
    <w:name w:val="Основной текст Знак"/>
    <w:basedOn w:val="DefaultParagraphFont1"/>
    <w:link w:val="Style13"/>
    <w:qFormat/>
    <w:pPr/>
    <w:rPr>
      <w:rFonts w:ascii="Times New Roman" w:hAnsi="Times New Roman"/>
      <w:sz w:val="24"/>
    </w:rPr>
  </w:style>
  <w:style w:type="paragraph" w:styleId="121">
    <w:name w:val="Цитата1"/>
    <w:basedOn w:val="Normal"/>
    <w:link w:val="17"/>
    <w:qFormat/>
    <w:pPr>
      <w:ind w:left="2992" w:right="2981" w:hanging="0"/>
      <w:jc w:val="both"/>
    </w:pPr>
    <w:rPr>
      <w:rFonts w:ascii="Arial" w:hAnsi="Arial"/>
      <w:sz w:val="18"/>
    </w:rPr>
  </w:style>
  <w:style w:type="paragraph" w:styleId="Index11">
    <w:name w:val="index 1"/>
    <w:basedOn w:val="Normal"/>
    <w:next w:val="Normal"/>
    <w:link w:val="Index1"/>
    <w:qFormat/>
    <w:pPr>
      <w:ind w:left="240" w:right="0" w:hanging="240"/>
    </w:pPr>
    <w:rPr/>
  </w:style>
  <w:style w:type="paragraph" w:styleId="NormalWeb1">
    <w:name w:val="Normal (Web)"/>
    <w:basedOn w:val="Normal"/>
    <w:link w:val="NormalWeb"/>
    <w:qFormat/>
    <w:pPr>
      <w:spacing w:before="280" w:after="280"/>
      <w:jc w:val="center"/>
    </w:pPr>
    <w:rPr>
      <w:rFonts w:ascii="Arial" w:hAnsi="Arial"/>
      <w:color w:val="77787B"/>
      <w:sz w:val="18"/>
    </w:rPr>
  </w:style>
  <w:style w:type="paragraph" w:styleId="313">
    <w:name w:val="Заголовок 31"/>
    <w:basedOn w:val="Normal"/>
    <w:link w:val="311"/>
    <w:qFormat/>
    <w:pPr>
      <w:widowControl w:val="false"/>
      <w:numPr>
        <w:ilvl w:val="0"/>
        <w:numId w:val="0"/>
      </w:numPr>
      <w:spacing w:before="1" w:after="0"/>
      <w:ind w:left="500" w:right="0" w:hanging="0"/>
      <w:outlineLvl w:val="3"/>
    </w:pPr>
    <w:rPr>
      <w:b/>
    </w:rPr>
  </w:style>
  <w:style w:type="paragraph" w:styleId="44">
    <w:name w:val="Заголовок 4 Знак"/>
    <w:basedOn w:val="DefaultParagraphFont1"/>
    <w:link w:val="41"/>
    <w:qFormat/>
    <w:pPr/>
    <w:rPr>
      <w:rFonts w:ascii="Times New Roman" w:hAnsi="Times New Roman"/>
      <w:b/>
      <w:sz w:val="24"/>
    </w:rPr>
  </w:style>
  <w:style w:type="paragraph" w:styleId="Zag111">
    <w:name w:val="Zag_11"/>
    <w:link w:val="Zag11"/>
    <w:qFormat/>
    <w:pPr>
      <w:widowControl/>
      <w:kinsoku w:val="true"/>
      <w:overflowPunct w:val="true"/>
      <w:autoSpaceDE w:val="true"/>
      <w:bidi w:val="0"/>
      <w:spacing w:lineRule="auto" w:line="240" w:before="0" w:after="0"/>
      <w:ind w:left="0" w:right="0" w:hanging="0"/>
      <w:jc w:val="left"/>
    </w:pPr>
    <w:rPr>
      <w:rFonts w:ascii="Calibri" w:hAnsi="Calibri" w:eastAsia="Tahoma" w:cs="Noto Sans Devanagari"/>
      <w:color w:val="000000"/>
      <w:spacing w:val="0"/>
      <w:kern w:val="0"/>
      <w:sz w:val="22"/>
      <w:szCs w:val="20"/>
      <w:lang w:val="ru-RU" w:eastAsia="zh-CN" w:bidi="hi-IN"/>
    </w:rPr>
  </w:style>
  <w:style w:type="paragraph" w:styleId="25">
    <w:name w:val="Заголовок 2 Знак"/>
    <w:basedOn w:val="DefaultParagraphFont1"/>
    <w:link w:val="22"/>
    <w:qFormat/>
    <w:pPr/>
    <w:rPr>
      <w:rFonts w:ascii="Times New Roman" w:hAnsi="Times New Roman"/>
      <w:b/>
      <w:sz w:val="24"/>
    </w:rPr>
  </w:style>
  <w:style w:type="paragraph" w:styleId="Standard">
    <w:name w:val="Standard"/>
    <w:qFormat/>
    <w:pPr>
      <w:widowControl w:val="false"/>
      <w:kinsoku w:val="true"/>
      <w:overflowPunct w:val="true"/>
      <w:autoSpaceDE w:val="true"/>
      <w:bidi w:val="0"/>
      <w:spacing w:lineRule="auto" w:line="240" w:before="0" w:after="0"/>
      <w:ind w:left="0" w:right="0" w:hanging="0"/>
      <w:jc w:val="left"/>
    </w:pPr>
    <w:rPr>
      <w:rFonts w:ascii="Times New Roman" w:hAnsi="Times New Roman" w:eastAsia="Tahoma" w:cs="Noto Sans Devanagari"/>
      <w:color w:val="000000"/>
      <w:spacing w:val="0"/>
      <w:kern w:val="0"/>
      <w:sz w:val="24"/>
      <w:szCs w:val="20"/>
      <w:lang w:val="ru-RU" w:eastAsia="zh-CN" w:bidi="hi-IN"/>
    </w:rPr>
  </w:style>
  <w:style w:type="paragraph" w:styleId="Style38">
    <w:name w:val="Посещённая гиперссылка"/>
    <w:qFormat/>
    <w:pPr>
      <w:widowControl/>
      <w:kinsoku w:val="true"/>
      <w:overflowPunct w:val="true"/>
      <w:autoSpaceDE w:val="true"/>
      <w:bidi w:val="0"/>
      <w:spacing w:lineRule="auto" w:line="240" w:before="0" w:after="0"/>
      <w:ind w:left="0" w:right="0" w:hanging="0"/>
      <w:jc w:val="left"/>
    </w:pPr>
    <w:rPr>
      <w:rFonts w:ascii="Calibri" w:hAnsi="Calibri" w:eastAsia="Tahoma" w:cs="Noto Sans Devanagari"/>
      <w:color w:val="800080"/>
      <w:spacing w:val="0"/>
      <w:kern w:val="0"/>
      <w:sz w:val="22"/>
      <w:szCs w:val="20"/>
      <w:u w:val="single"/>
      <w:lang w:val="ru-RU" w:eastAsia="zh-CN" w:bidi="hi-IN"/>
    </w:rPr>
  </w:style>
  <w:style w:type="paragraph" w:styleId="Internetlink">
    <w:name w:val="Hyperlink"/>
    <w:qFormat/>
    <w:pPr>
      <w:widowControl/>
      <w:kinsoku w:val="true"/>
      <w:overflowPunct w:val="true"/>
      <w:autoSpaceDE w:val="true"/>
      <w:bidi w:val="0"/>
      <w:spacing w:lineRule="auto" w:line="240" w:before="0" w:after="0"/>
      <w:ind w:left="0" w:right="0" w:hanging="0"/>
      <w:jc w:val="left"/>
    </w:pPr>
    <w:rPr>
      <w:rFonts w:ascii="Calibri" w:hAnsi="Calibri" w:eastAsia="Tahoma" w:cs="Noto Sans Devanagari"/>
      <w:color w:val="0000FF"/>
      <w:spacing w:val="0"/>
      <w:kern w:val="0"/>
      <w:sz w:val="22"/>
      <w:szCs w:val="20"/>
      <w:u w:val="single"/>
      <w:lang w:val="ru-RU" w:eastAsia="zh-CN" w:bidi="hi-IN"/>
    </w:rPr>
  </w:style>
  <w:style w:type="paragraph" w:styleId="Footnote1">
    <w:name w:val="Footnote"/>
    <w:basedOn w:val="Normal"/>
    <w:qFormat/>
    <w:pPr>
      <w:widowControl w:val="false"/>
    </w:pPr>
    <w:rPr>
      <w:sz w:val="20"/>
    </w:rPr>
  </w:style>
  <w:style w:type="paragraph" w:styleId="122">
    <w:name w:val="TOC 1"/>
    <w:next w:val="Normal"/>
    <w:pPr>
      <w:widowControl/>
      <w:kinsoku w:val="true"/>
      <w:overflowPunct w:val="true"/>
      <w:autoSpaceDE w:val="true"/>
      <w:bidi w:val="0"/>
      <w:spacing w:lineRule="auto" w:line="240" w:before="0" w:after="0"/>
      <w:ind w:left="0" w:right="0" w:hanging="0"/>
      <w:jc w:val="left"/>
    </w:pPr>
    <w:rPr>
      <w:rFonts w:ascii="XO Thames" w:hAnsi="XO Thames" w:eastAsia="Tahoma" w:cs="Noto Sans Devanagari"/>
      <w:b/>
      <w:color w:val="000000"/>
      <w:spacing w:val="0"/>
      <w:kern w:val="0"/>
      <w:sz w:val="28"/>
      <w:szCs w:val="20"/>
      <w:lang w:val="ru-RU" w:eastAsia="zh-CN" w:bidi="hi-IN"/>
    </w:rPr>
  </w:style>
  <w:style w:type="paragraph" w:styleId="Style39">
    <w:name w:val="Верхний колонтитул Знак"/>
    <w:basedOn w:val="DefaultParagraphFont1"/>
    <w:link w:val="Style15"/>
    <w:qFormat/>
    <w:pPr/>
    <w:rPr>
      <w:rFonts w:ascii="Times New Roman" w:hAnsi="Times New Roman"/>
      <w:sz w:val="20"/>
    </w:rPr>
  </w:style>
  <w:style w:type="paragraph" w:styleId="Caption2">
    <w:name w:val="caption"/>
    <w:basedOn w:val="Normal"/>
    <w:next w:val="Normal"/>
    <w:link w:val="Caption"/>
    <w:qFormat/>
    <w:pPr>
      <w:numPr>
        <w:ilvl w:val="0"/>
        <w:numId w:val="8"/>
      </w:numPr>
    </w:pPr>
    <w:rPr>
      <w:rFonts w:ascii="Baltica" w:hAnsi="Baltica"/>
      <w:b/>
      <w:u w:val="single"/>
    </w:rPr>
  </w:style>
  <w:style w:type="paragraph" w:styleId="322">
    <w:name w:val="Основной текст с отступом 32"/>
    <w:basedOn w:val="125"/>
    <w:link w:val="321"/>
    <w:qFormat/>
    <w:pPr>
      <w:widowControl/>
      <w:ind w:left="0" w:right="0" w:firstLine="709"/>
      <w:jc w:val="both"/>
    </w:pPr>
    <w:rPr/>
  </w:style>
  <w:style w:type="paragraph" w:styleId="Style40">
    <w:name w:val="Знак Знак Знак Знак Знак Знак Знак"/>
    <w:basedOn w:val="Normal"/>
    <w:link w:val="Style17"/>
    <w:qFormat/>
    <w:pPr>
      <w:spacing w:lineRule="exact" w:line="240" w:before="0" w:after="160"/>
    </w:pPr>
    <w:rPr>
      <w:rFonts w:ascii="Verdana" w:hAnsi="Verdana"/>
      <w:sz w:val="20"/>
    </w:rPr>
  </w:style>
  <w:style w:type="paragraph" w:styleId="BodyTextIndent31">
    <w:name w:val="Body Text Indent 3"/>
    <w:basedOn w:val="Normal"/>
    <w:link w:val="BodyTextIndent3"/>
    <w:qFormat/>
    <w:pPr>
      <w:ind w:left="0" w:right="-1376" w:firstLine="284"/>
      <w:jc w:val="both"/>
    </w:pPr>
    <w:rPr/>
  </w:style>
  <w:style w:type="paragraph" w:styleId="123">
    <w:name w:val="Текст сноски1"/>
    <w:basedOn w:val="125"/>
    <w:link w:val="18"/>
    <w:qFormat/>
    <w:pPr>
      <w:widowControl/>
    </w:pPr>
    <w:rPr>
      <w:sz w:val="20"/>
    </w:rPr>
  </w:style>
  <w:style w:type="paragraph" w:styleId="Style41">
    <w:name w:val="Подзаголовок Знак"/>
    <w:basedOn w:val="DefaultParagraphFont1"/>
    <w:link w:val="Style18"/>
    <w:qFormat/>
    <w:pPr/>
    <w:rPr>
      <w:rFonts w:ascii="Arial" w:hAnsi="Arial"/>
      <w:b/>
      <w:caps/>
      <w:sz w:val="28"/>
    </w:rPr>
  </w:style>
  <w:style w:type="paragraph" w:styleId="DefaultParagraphFont1">
    <w:name w:val="Default Paragraph Font"/>
    <w:link w:val="DefaultParagraphFont"/>
    <w:qFormat/>
    <w:pPr>
      <w:widowControl/>
      <w:kinsoku w:val="true"/>
      <w:overflowPunct w:val="true"/>
      <w:autoSpaceDE w:val="true"/>
      <w:bidi w:val="0"/>
      <w:spacing w:lineRule="auto" w:line="240" w:before="0" w:after="0"/>
      <w:ind w:left="0" w:right="0" w:hanging="0"/>
      <w:jc w:val="left"/>
    </w:pPr>
    <w:rPr>
      <w:rFonts w:ascii="Calibri" w:hAnsi="Calibri" w:eastAsia="Tahoma" w:cs="Noto Sans Devanagari"/>
      <w:color w:val="000000"/>
      <w:spacing w:val="0"/>
      <w:kern w:val="0"/>
      <w:sz w:val="22"/>
      <w:szCs w:val="20"/>
      <w:lang w:val="ru-RU" w:eastAsia="zh-CN" w:bidi="hi-IN"/>
    </w:rPr>
  </w:style>
  <w:style w:type="paragraph" w:styleId="93">
    <w:name w:val="TOC 9"/>
    <w:next w:val="Normal"/>
    <w:pPr>
      <w:widowControl/>
      <w:kinsoku w:val="true"/>
      <w:overflowPunct w:val="true"/>
      <w:autoSpaceDE w:val="true"/>
      <w:bidi w:val="0"/>
      <w:spacing w:lineRule="auto" w:line="240" w:before="0" w:after="0"/>
      <w:ind w:left="1600" w:right="0" w:hanging="0"/>
      <w:jc w:val="left"/>
    </w:pPr>
    <w:rPr>
      <w:rFonts w:ascii="XO Thames" w:hAnsi="XO Thames" w:eastAsia="Tahoma" w:cs="Noto Sans Devanagari"/>
      <w:color w:val="000000"/>
      <w:spacing w:val="0"/>
      <w:kern w:val="0"/>
      <w:sz w:val="28"/>
      <w:szCs w:val="20"/>
      <w:lang w:val="ru-RU" w:eastAsia="zh-CN" w:bidi="hi-IN"/>
    </w:rPr>
  </w:style>
  <w:style w:type="paragraph" w:styleId="Style42">
    <w:name w:val="Основной текст с отступом Знак"/>
    <w:basedOn w:val="DefaultParagraphFont1"/>
    <w:link w:val="Style19"/>
    <w:qFormat/>
    <w:pPr/>
    <w:rPr>
      <w:rFonts w:ascii="Times New Roman" w:hAnsi="Times New Roman"/>
      <w:sz w:val="24"/>
    </w:rPr>
  </w:style>
  <w:style w:type="paragraph" w:styleId="BlockText1">
    <w:name w:val="Block Text"/>
    <w:basedOn w:val="Normal"/>
    <w:link w:val="BlockText"/>
    <w:qFormat/>
    <w:pPr>
      <w:ind w:left="2992" w:right="2981" w:hanging="0"/>
      <w:jc w:val="both"/>
    </w:pPr>
    <w:rPr>
      <w:rFonts w:ascii="Arial" w:hAnsi="Arial"/>
      <w:sz w:val="18"/>
    </w:rPr>
  </w:style>
  <w:style w:type="paragraph" w:styleId="FootnoteCharacters1">
    <w:name w:val="Footnote Characters"/>
    <w:link w:val="FootnoteCharacters"/>
    <w:qFormat/>
    <w:pPr>
      <w:widowControl/>
      <w:kinsoku w:val="true"/>
      <w:overflowPunct w:val="true"/>
      <w:autoSpaceDE w:val="true"/>
      <w:bidi w:val="0"/>
      <w:spacing w:lineRule="auto" w:line="240" w:before="0" w:after="0"/>
      <w:ind w:left="0" w:right="0" w:hanging="0"/>
      <w:jc w:val="left"/>
    </w:pPr>
    <w:rPr>
      <w:rFonts w:ascii="Calibri" w:hAnsi="Calibri" w:eastAsia="Tahoma" w:cs="Noto Sans Devanagari"/>
      <w:color w:val="000000"/>
      <w:spacing w:val="0"/>
      <w:kern w:val="0"/>
      <w:sz w:val="22"/>
      <w:szCs w:val="20"/>
      <w:vertAlign w:val="superscript"/>
      <w:lang w:val="ru-RU" w:eastAsia="zh-CN" w:bidi="hi-IN"/>
    </w:rPr>
  </w:style>
  <w:style w:type="paragraph" w:styleId="ListParagraph1">
    <w:name w:val="List Paragraph"/>
    <w:basedOn w:val="Normal"/>
    <w:link w:val="ListParagraph"/>
    <w:qFormat/>
    <w:pPr>
      <w:spacing w:lineRule="auto" w:line="276" w:before="0" w:after="200"/>
      <w:ind w:left="720" w:right="0" w:hanging="0"/>
      <w:contextualSpacing/>
    </w:pPr>
    <w:rPr>
      <w:rFonts w:ascii="Calibri" w:hAnsi="Calibri"/>
      <w:sz w:val="22"/>
    </w:rPr>
  </w:style>
  <w:style w:type="paragraph" w:styleId="124">
    <w:name w:val="Знак1"/>
    <w:basedOn w:val="Normal"/>
    <w:link w:val="19"/>
    <w:qFormat/>
    <w:pPr/>
    <w:rPr>
      <w:rFonts w:ascii="Verdana" w:hAnsi="Verdana"/>
      <w:sz w:val="20"/>
    </w:rPr>
  </w:style>
  <w:style w:type="paragraph" w:styleId="Style43">
    <w:name w:val="Привязка сноски"/>
    <w:qFormat/>
    <w:pPr>
      <w:widowControl/>
      <w:kinsoku w:val="true"/>
      <w:overflowPunct w:val="true"/>
      <w:autoSpaceDE w:val="true"/>
      <w:bidi w:val="0"/>
      <w:spacing w:lineRule="auto" w:line="240" w:before="0" w:after="0"/>
      <w:ind w:left="0" w:right="0" w:hanging="0"/>
      <w:jc w:val="left"/>
    </w:pPr>
    <w:rPr>
      <w:rFonts w:ascii="Calibri" w:hAnsi="Calibri" w:eastAsia="Tahoma" w:cs="Noto Sans Devanagari"/>
      <w:color w:val="000000"/>
      <w:spacing w:val="0"/>
      <w:kern w:val="0"/>
      <w:sz w:val="22"/>
      <w:szCs w:val="20"/>
      <w:vertAlign w:val="superscript"/>
      <w:lang w:val="ru-RU" w:eastAsia="zh-CN" w:bidi="hi-IN"/>
    </w:rPr>
  </w:style>
  <w:style w:type="paragraph" w:styleId="84">
    <w:name w:val="TOC 8"/>
    <w:next w:val="Normal"/>
    <w:pPr>
      <w:widowControl/>
      <w:kinsoku w:val="true"/>
      <w:overflowPunct w:val="true"/>
      <w:autoSpaceDE w:val="true"/>
      <w:bidi w:val="0"/>
      <w:spacing w:lineRule="auto" w:line="240" w:before="0" w:after="0"/>
      <w:ind w:left="1400" w:right="0" w:hanging="0"/>
      <w:jc w:val="left"/>
    </w:pPr>
    <w:rPr>
      <w:rFonts w:ascii="XO Thames" w:hAnsi="XO Thames" w:eastAsia="Tahoma" w:cs="Noto Sans Devanagari"/>
      <w:color w:val="000000"/>
      <w:spacing w:val="0"/>
      <w:kern w:val="0"/>
      <w:sz w:val="28"/>
      <w:szCs w:val="20"/>
      <w:lang w:val="ru-RU" w:eastAsia="zh-CN" w:bidi="hi-IN"/>
    </w:rPr>
  </w:style>
  <w:style w:type="paragraph" w:styleId="BlankSlideLTUntertitel1">
    <w:name w:val="Blank Slide~LT~Untertitel"/>
    <w:link w:val="BlankSlideLTUntertitel"/>
    <w:qFormat/>
    <w:pPr>
      <w:widowControl/>
      <w:kinsoku w:val="true"/>
      <w:overflowPunct w:val="true"/>
      <w:autoSpaceDE w:val="true"/>
      <w:bidi w:val="0"/>
      <w:spacing w:lineRule="auto" w:line="276" w:before="0" w:after="200"/>
      <w:ind w:left="0" w:right="0" w:hanging="0"/>
      <w:jc w:val="center"/>
    </w:pPr>
    <w:rPr>
      <w:rFonts w:ascii="Noto Sans Devanagari" w:hAnsi="Noto Sans Devanagari" w:eastAsia="Tahoma" w:cs="Noto Sans Devanagari"/>
      <w:color w:val="000000"/>
      <w:spacing w:val="0"/>
      <w:kern w:val="0"/>
      <w:sz w:val="64"/>
      <w:szCs w:val="20"/>
      <w:lang w:val="ru-RU" w:eastAsia="zh-CN" w:bidi="hi-IN"/>
    </w:rPr>
  </w:style>
  <w:style w:type="paragraph" w:styleId="NoSpacing1">
    <w:name w:val="No Spacing"/>
    <w:link w:val="NoSpacing"/>
    <w:qFormat/>
    <w:pPr>
      <w:widowControl/>
      <w:kinsoku w:val="true"/>
      <w:overflowPunct w:val="true"/>
      <w:autoSpaceDE w:val="true"/>
      <w:bidi w:val="0"/>
      <w:spacing w:lineRule="auto" w:line="240" w:before="0" w:after="0"/>
      <w:ind w:left="0" w:right="0" w:hanging="0"/>
      <w:jc w:val="left"/>
    </w:pPr>
    <w:rPr>
      <w:rFonts w:ascii="Calibri" w:hAnsi="Calibri" w:eastAsia="Tahoma" w:cs="Noto Sans Devanagari"/>
      <w:color w:val="000000"/>
      <w:spacing w:val="0"/>
      <w:kern w:val="0"/>
      <w:sz w:val="22"/>
      <w:szCs w:val="20"/>
      <w:lang w:val="ru-RU" w:eastAsia="zh-CN" w:bidi="hi-IN"/>
    </w:rPr>
  </w:style>
  <w:style w:type="paragraph" w:styleId="Linkwrappercontainer1">
    <w:name w:val="link-wrapper-container"/>
    <w:basedOn w:val="DefaultParagraphFont1"/>
    <w:link w:val="Linkwrappercontainer"/>
    <w:qFormat/>
    <w:pPr/>
    <w:rPr/>
  </w:style>
  <w:style w:type="paragraph" w:styleId="Sfwc1">
    <w:name w:val="sfwc"/>
    <w:basedOn w:val="DefaultParagraphFont1"/>
    <w:link w:val="Sfwc"/>
    <w:qFormat/>
    <w:pPr/>
    <w:rPr/>
  </w:style>
  <w:style w:type="paragraph" w:styleId="125">
    <w:name w:val="Обычный1"/>
    <w:link w:val="110"/>
    <w:qFormat/>
    <w:pPr>
      <w:widowControl w:val="false"/>
      <w:kinsoku w:val="true"/>
      <w:overflowPunct w:val="true"/>
      <w:autoSpaceDE w:val="true"/>
      <w:bidi w:val="0"/>
      <w:spacing w:lineRule="auto" w:line="240" w:before="0" w:after="0"/>
      <w:ind w:left="0" w:right="0" w:hanging="0"/>
      <w:jc w:val="left"/>
    </w:pPr>
    <w:rPr>
      <w:rFonts w:ascii="Times New Roman" w:hAnsi="Times New Roman" w:eastAsia="Tahoma" w:cs="Noto Sans Devanagari"/>
      <w:color w:val="000000"/>
      <w:spacing w:val="0"/>
      <w:kern w:val="0"/>
      <w:sz w:val="28"/>
      <w:szCs w:val="20"/>
      <w:lang w:val="ru-RU" w:eastAsia="zh-CN" w:bidi="hi-IN"/>
    </w:rPr>
  </w:style>
  <w:style w:type="paragraph" w:styleId="Annotationsubject1">
    <w:name w:val="annotation subject"/>
    <w:basedOn w:val="Annotationtext1"/>
    <w:next w:val="Annotationtext1"/>
    <w:link w:val="Annotationsubject"/>
    <w:qFormat/>
    <w:pPr/>
    <w:rPr>
      <w:b/>
    </w:rPr>
  </w:style>
  <w:style w:type="paragraph" w:styleId="45">
    <w:name w:val="Подпись к таблице4"/>
    <w:link w:val="42"/>
    <w:qFormat/>
    <w:pPr>
      <w:widowControl/>
      <w:kinsoku w:val="true"/>
      <w:overflowPunct w:val="true"/>
      <w:autoSpaceDE w:val="true"/>
      <w:bidi w:val="0"/>
      <w:spacing w:lineRule="auto" w:line="240" w:before="0" w:after="0"/>
      <w:ind w:left="0" w:right="0" w:hanging="0"/>
      <w:jc w:val="left"/>
    </w:pPr>
    <w:rPr>
      <w:rFonts w:ascii="Times New Roman" w:hAnsi="Times New Roman" w:eastAsia="Tahoma" w:cs="Noto Sans Devanagari"/>
      <w:b/>
      <w:color w:val="000000"/>
      <w:spacing w:val="0"/>
      <w:kern w:val="0"/>
      <w:sz w:val="20"/>
      <w:szCs w:val="20"/>
      <w:lang w:val="ru-RU" w:eastAsia="zh-CN" w:bidi="hi-IN"/>
    </w:rPr>
  </w:style>
  <w:style w:type="paragraph" w:styleId="53">
    <w:name w:val="TOC 5"/>
    <w:next w:val="Normal"/>
    <w:pPr>
      <w:widowControl/>
      <w:kinsoku w:val="true"/>
      <w:overflowPunct w:val="true"/>
      <w:autoSpaceDE w:val="true"/>
      <w:bidi w:val="0"/>
      <w:spacing w:lineRule="auto" w:line="240" w:before="0" w:after="0"/>
      <w:ind w:left="800" w:right="0" w:hanging="0"/>
      <w:jc w:val="left"/>
    </w:pPr>
    <w:rPr>
      <w:rFonts w:ascii="XO Thames" w:hAnsi="XO Thames" w:eastAsia="Tahoma" w:cs="Noto Sans Devanagari"/>
      <w:color w:val="000000"/>
      <w:spacing w:val="0"/>
      <w:kern w:val="0"/>
      <w:sz w:val="28"/>
      <w:szCs w:val="20"/>
      <w:lang w:val="ru-RU" w:eastAsia="zh-CN" w:bidi="hi-IN"/>
    </w:rPr>
  </w:style>
  <w:style w:type="paragraph" w:styleId="Style192">
    <w:name w:val="Style19"/>
    <w:basedOn w:val="Normal"/>
    <w:link w:val="Style191"/>
    <w:qFormat/>
    <w:pPr>
      <w:widowControl w:val="false"/>
      <w:spacing w:lineRule="exact" w:line="576"/>
      <w:ind w:left="398" w:right="0" w:hanging="398"/>
    </w:pPr>
    <w:rPr/>
  </w:style>
  <w:style w:type="paragraph" w:styleId="Style44">
    <w:name w:val="Footer"/>
    <w:basedOn w:val="Normal"/>
    <w:pPr>
      <w:tabs>
        <w:tab w:val="clear" w:pos="708"/>
        <w:tab w:val="center" w:pos="4153" w:leader="none"/>
        <w:tab w:val="right" w:pos="8306" w:leader="none"/>
      </w:tabs>
    </w:pPr>
    <w:rPr>
      <w:sz w:val="20"/>
    </w:rPr>
  </w:style>
  <w:style w:type="paragraph" w:styleId="Style45">
    <w:name w:val="Заголовок Знак"/>
    <w:basedOn w:val="DefaultParagraphFont1"/>
    <w:link w:val="Style21"/>
    <w:qFormat/>
    <w:pPr/>
    <w:rPr>
      <w:rFonts w:ascii="Arial" w:hAnsi="Arial"/>
      <w:b/>
      <w:sz w:val="28"/>
    </w:rPr>
  </w:style>
  <w:style w:type="paragraph" w:styleId="BalloonText1">
    <w:name w:val="Balloon Text"/>
    <w:basedOn w:val="Normal"/>
    <w:link w:val="BalloonText"/>
    <w:qFormat/>
    <w:pPr/>
    <w:rPr>
      <w:rFonts w:ascii="Tahoma" w:hAnsi="Tahoma"/>
      <w:sz w:val="16"/>
    </w:rPr>
  </w:style>
  <w:style w:type="paragraph" w:styleId="126">
    <w:name w:val="Строгий1"/>
    <w:basedOn w:val="DefaultParagraphFont1"/>
    <w:link w:val="112"/>
    <w:qFormat/>
    <w:pPr/>
    <w:rPr>
      <w:b/>
    </w:rPr>
  </w:style>
  <w:style w:type="paragraph" w:styleId="85">
    <w:name w:val="Заголовок 8 Знак"/>
    <w:basedOn w:val="DefaultParagraphFont1"/>
    <w:link w:val="82"/>
    <w:qFormat/>
    <w:pPr/>
    <w:rPr>
      <w:rFonts w:ascii="Baltica" w:hAnsi="Baltica"/>
      <w:sz w:val="24"/>
    </w:rPr>
  </w:style>
  <w:style w:type="paragraph" w:styleId="Style46">
    <w:name w:val="Subtitle"/>
    <w:basedOn w:val="Normal"/>
    <w:qFormat/>
    <w:pPr>
      <w:spacing w:before="120" w:after="0"/>
      <w:jc w:val="center"/>
    </w:pPr>
    <w:rPr>
      <w:rFonts w:ascii="Arial" w:hAnsi="Arial"/>
      <w:b/>
      <w:caps/>
      <w:sz w:val="28"/>
    </w:rPr>
  </w:style>
  <w:style w:type="paragraph" w:styleId="127">
    <w:name w:val="Абзац списка1"/>
    <w:basedOn w:val="Normal"/>
    <w:link w:val="113"/>
    <w:qFormat/>
    <w:pPr>
      <w:spacing w:lineRule="auto" w:line="276" w:before="0" w:after="200"/>
      <w:ind w:left="720" w:right="0" w:hanging="0"/>
    </w:pPr>
    <w:rPr>
      <w:rFonts w:ascii="Calibri" w:hAnsi="Calibri"/>
      <w:sz w:val="22"/>
    </w:rPr>
  </w:style>
  <w:style w:type="paragraph" w:styleId="Toc101">
    <w:name w:val="toc 10"/>
    <w:next w:val="Normal"/>
    <w:link w:val="Toc10"/>
    <w:qFormat/>
    <w:pPr>
      <w:widowControl/>
      <w:kinsoku w:val="true"/>
      <w:overflowPunct w:val="true"/>
      <w:autoSpaceDE w:val="true"/>
      <w:bidi w:val="0"/>
      <w:spacing w:lineRule="auto" w:line="240" w:before="0" w:after="0"/>
      <w:ind w:left="1800" w:right="0" w:hanging="0"/>
      <w:jc w:val="left"/>
    </w:pPr>
    <w:rPr>
      <w:rFonts w:ascii="XO Thames" w:hAnsi="XO Thames" w:eastAsia="Tahoma" w:cs="Noto Sans Devanagari"/>
      <w:color w:val="000000"/>
      <w:spacing w:val="0"/>
      <w:kern w:val="0"/>
      <w:sz w:val="28"/>
      <w:szCs w:val="20"/>
      <w:lang w:val="ru-RU" w:eastAsia="zh-CN" w:bidi="hi-IN"/>
    </w:rPr>
  </w:style>
  <w:style w:type="paragraph" w:styleId="Style47">
    <w:name w:val="Знак Знак Знак Знак"/>
    <w:basedOn w:val="Normal"/>
    <w:link w:val="Style22"/>
    <w:qFormat/>
    <w:pPr>
      <w:spacing w:lineRule="exact" w:line="240" w:before="0" w:after="160"/>
    </w:pPr>
    <w:rPr>
      <w:rFonts w:ascii="Verdana" w:hAnsi="Verdana"/>
      <w:sz w:val="20"/>
    </w:rPr>
  </w:style>
  <w:style w:type="paragraph" w:styleId="Style48">
    <w:name w:val="Title"/>
    <w:basedOn w:val="Normal"/>
    <w:qFormat/>
    <w:pPr>
      <w:jc w:val="center"/>
    </w:pPr>
    <w:rPr>
      <w:rFonts w:ascii="Arial" w:hAnsi="Arial"/>
      <w:b/>
      <w:sz w:val="28"/>
    </w:rPr>
  </w:style>
  <w:style w:type="paragraph" w:styleId="36">
    <w:name w:val="Заголовок 3 Знак"/>
    <w:basedOn w:val="DefaultParagraphFont1"/>
    <w:link w:val="33"/>
    <w:qFormat/>
    <w:pPr/>
    <w:rPr>
      <w:rFonts w:ascii="Arial" w:hAnsi="Arial"/>
      <w:b/>
      <w:sz w:val="26"/>
    </w:rPr>
  </w:style>
  <w:style w:type="paragraph" w:styleId="Style49">
    <w:name w:val="Body Text Indent"/>
    <w:basedOn w:val="Normal"/>
    <w:pPr>
      <w:spacing w:before="0" w:after="120"/>
      <w:ind w:left="283" w:right="0" w:hanging="0"/>
    </w:pPr>
    <w:rPr/>
  </w:style>
  <w:style w:type="paragraph" w:styleId="FontStyle411">
    <w:name w:val="Font Style41"/>
    <w:basedOn w:val="DefaultParagraphFont1"/>
    <w:link w:val="FontStyle41"/>
    <w:qFormat/>
    <w:pPr/>
    <w:rPr>
      <w:rFonts w:ascii="Times New Roman" w:hAnsi="Times New Roman"/>
      <w:sz w:val="20"/>
    </w:rPr>
  </w:style>
  <w:style w:type="paragraph" w:styleId="Style50">
    <w:name w:val="Текст сноски Знак"/>
    <w:basedOn w:val="DefaultParagraphFont1"/>
    <w:link w:val="Style23"/>
    <w:qFormat/>
    <w:pPr/>
    <w:rPr>
      <w:rFonts w:ascii="Times New Roman" w:hAnsi="Times New Roman"/>
      <w:sz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amik.Mus@tatar.ru" TargetMode="External"/><Relationship Id="rId3" Type="http://schemas.openxmlformats.org/officeDocument/2006/relationships/hyperlink" Target="mailto:Samik.Mus@tatar.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133</TotalTime>
  <Application>LibreOffice/7.3.6.2$Linux_X86_64 LibreOffice_project/30$Build-2</Application>
  <AppVersion>15.0000</AppVersion>
  <Pages>21</Pages>
  <Words>5277</Words>
  <Characters>36661</Characters>
  <CharactersWithSpaces>41406</CharactersWithSpaces>
  <Paragraphs>1512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2026-02-17T12:18:41Z</dcterms:modified>
  <cp:revision>2</cp:revision>
  <dc:subject/>
  <dc:title/>
</cp:coreProperties>
</file>